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08" w:rsidRPr="008C525D" w:rsidRDefault="00024593" w:rsidP="00605613">
      <w:pPr>
        <w:spacing w:after="0" w:line="360" w:lineRule="auto"/>
        <w:jc w:val="center"/>
        <w:rPr>
          <w:rFonts w:ascii="Times New Roman" w:hAnsi="Times New Roman" w:cs="Times New Roman"/>
          <w:color w:val="595959" w:themeColor="text1" w:themeTint="A6"/>
          <w:sz w:val="96"/>
          <w:szCs w:val="96"/>
          <w:lang w:val="en-US"/>
        </w:rPr>
      </w:pPr>
      <w:r w:rsidRPr="008C525D">
        <w:rPr>
          <w:rFonts w:ascii="Times New Roman" w:hAnsi="Times New Roman" w:cs="Times New Roman"/>
          <w:color w:val="595959" w:themeColor="text1" w:themeTint="A6"/>
          <w:sz w:val="96"/>
          <w:szCs w:val="96"/>
        </w:rPr>
        <w:t>РЕГЛАМЕНТ НЛБ</w:t>
      </w:r>
    </w:p>
    <w:p w:rsidR="00024593" w:rsidRPr="008C525D" w:rsidRDefault="00024593" w:rsidP="00605613">
      <w:pPr>
        <w:spacing w:after="0" w:line="360" w:lineRule="auto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</w:rPr>
      </w:pPr>
      <w:r w:rsidRPr="008C525D">
        <w:rPr>
          <w:rFonts w:ascii="Times New Roman" w:hAnsi="Times New Roman" w:cs="Times New Roman"/>
          <w:color w:val="595959" w:themeColor="text1" w:themeTint="A6"/>
          <w:sz w:val="36"/>
          <w:szCs w:val="36"/>
        </w:rPr>
        <w:t>СЕЗОНЫ 2019\2020, 2020\2021</w:t>
      </w:r>
    </w:p>
    <w:p w:rsidR="00024593" w:rsidRPr="008C525D" w:rsidRDefault="00024593" w:rsidP="0060561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915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024593" w:rsidRPr="000A70D3" w:rsidTr="00B8230F">
        <w:tc>
          <w:tcPr>
            <w:tcW w:w="5387" w:type="dxa"/>
          </w:tcPr>
          <w:p w:rsidR="00024593" w:rsidRPr="000A70D3" w:rsidRDefault="00024593" w:rsidP="00605613">
            <w:pPr>
              <w:spacing w:line="36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 w:rsidRPr="000A70D3">
              <w:rPr>
                <w:rFonts w:ascii="Times New Roman" w:hAnsi="Times New Roman" w:cs="Times New Roman"/>
                <w:sz w:val="32"/>
                <w:szCs w:val="36"/>
              </w:rPr>
              <w:t>«Согласовано»</w:t>
            </w:r>
          </w:p>
          <w:p w:rsidR="00024593" w:rsidRPr="000A70D3" w:rsidRDefault="00024593" w:rsidP="00605613">
            <w:pPr>
              <w:spacing w:line="36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 w:rsidRPr="000A70D3">
              <w:rPr>
                <w:rFonts w:ascii="Times New Roman" w:hAnsi="Times New Roman" w:cs="Times New Roman"/>
                <w:sz w:val="32"/>
                <w:szCs w:val="36"/>
              </w:rPr>
              <w:t xml:space="preserve">Президент </w:t>
            </w:r>
            <w:r w:rsidR="00B659B4" w:rsidRPr="000A70D3">
              <w:rPr>
                <w:rFonts w:ascii="Times New Roman" w:hAnsi="Times New Roman" w:cs="Times New Roman"/>
                <w:sz w:val="32"/>
                <w:szCs w:val="36"/>
              </w:rPr>
              <w:t>ФБРТ</w:t>
            </w:r>
          </w:p>
          <w:p w:rsidR="00024593" w:rsidRPr="000A70D3" w:rsidRDefault="00605613" w:rsidP="00B659B4">
            <w:pPr>
              <w:spacing w:line="36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 w:rsidRPr="000A70D3">
              <w:rPr>
                <w:rFonts w:ascii="Times New Roman" w:hAnsi="Times New Roman" w:cs="Times New Roman"/>
                <w:sz w:val="32"/>
                <w:szCs w:val="36"/>
              </w:rPr>
              <w:t>_______</w:t>
            </w:r>
            <w:r w:rsidR="00024593" w:rsidRPr="000A70D3">
              <w:rPr>
                <w:rFonts w:ascii="Times New Roman" w:hAnsi="Times New Roman" w:cs="Times New Roman"/>
                <w:sz w:val="32"/>
                <w:szCs w:val="36"/>
              </w:rPr>
              <w:t>_</w:t>
            </w:r>
            <w:r w:rsidRPr="000A70D3">
              <w:rPr>
                <w:rFonts w:ascii="Times New Roman" w:hAnsi="Times New Roman" w:cs="Times New Roman"/>
                <w:sz w:val="32"/>
                <w:szCs w:val="36"/>
              </w:rPr>
              <w:t>____</w:t>
            </w:r>
            <w:r w:rsidR="00024593" w:rsidRPr="000A70D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B659B4" w:rsidRPr="000A70D3">
              <w:rPr>
                <w:rFonts w:ascii="Times New Roman" w:hAnsi="Times New Roman" w:cs="Times New Roman"/>
                <w:sz w:val="32"/>
                <w:szCs w:val="36"/>
              </w:rPr>
              <w:t>Ю</w:t>
            </w:r>
            <w:r w:rsidR="00024593" w:rsidRPr="000A70D3"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="00B659B4" w:rsidRPr="000A70D3">
              <w:rPr>
                <w:rFonts w:ascii="Times New Roman" w:hAnsi="Times New Roman" w:cs="Times New Roman"/>
                <w:sz w:val="32"/>
                <w:szCs w:val="36"/>
              </w:rPr>
              <w:t>В</w:t>
            </w:r>
            <w:r w:rsidR="00024593" w:rsidRPr="000A70D3">
              <w:rPr>
                <w:rFonts w:ascii="Times New Roman" w:hAnsi="Times New Roman" w:cs="Times New Roman"/>
                <w:sz w:val="32"/>
                <w:szCs w:val="36"/>
              </w:rPr>
              <w:t xml:space="preserve">. </w:t>
            </w:r>
            <w:r w:rsidR="00B659B4" w:rsidRPr="000A70D3">
              <w:rPr>
                <w:rFonts w:ascii="Times New Roman" w:hAnsi="Times New Roman" w:cs="Times New Roman"/>
                <w:sz w:val="32"/>
                <w:szCs w:val="36"/>
              </w:rPr>
              <w:t>Чаплыгин</w:t>
            </w:r>
          </w:p>
        </w:tc>
        <w:tc>
          <w:tcPr>
            <w:tcW w:w="5528" w:type="dxa"/>
          </w:tcPr>
          <w:p w:rsidR="00024593" w:rsidRPr="000A70D3" w:rsidRDefault="00024593" w:rsidP="00605613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6"/>
              </w:rPr>
            </w:pPr>
            <w:bookmarkStart w:id="0" w:name="_GoBack"/>
            <w:bookmarkEnd w:id="0"/>
            <w:r w:rsidRPr="000A70D3">
              <w:rPr>
                <w:rFonts w:ascii="Times New Roman" w:hAnsi="Times New Roman" w:cs="Times New Roman"/>
                <w:sz w:val="32"/>
                <w:szCs w:val="36"/>
              </w:rPr>
              <w:t>«Утверждаю»</w:t>
            </w:r>
          </w:p>
          <w:p w:rsidR="00024593" w:rsidRPr="000A70D3" w:rsidRDefault="00024593" w:rsidP="00605613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6"/>
              </w:rPr>
            </w:pPr>
            <w:r w:rsidRPr="000A70D3">
              <w:rPr>
                <w:rFonts w:ascii="Times New Roman" w:hAnsi="Times New Roman" w:cs="Times New Roman"/>
                <w:sz w:val="32"/>
                <w:szCs w:val="36"/>
              </w:rPr>
              <w:t>Начальник УФКСТ АМР РТ</w:t>
            </w:r>
          </w:p>
          <w:p w:rsidR="00024593" w:rsidRPr="000A70D3" w:rsidRDefault="00024593" w:rsidP="00605613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36"/>
              </w:rPr>
            </w:pPr>
            <w:r w:rsidRPr="000A70D3">
              <w:rPr>
                <w:rFonts w:ascii="Times New Roman" w:hAnsi="Times New Roman" w:cs="Times New Roman"/>
                <w:sz w:val="32"/>
                <w:szCs w:val="36"/>
              </w:rPr>
              <w:t xml:space="preserve">____________Д.В. </w:t>
            </w:r>
            <w:proofErr w:type="spellStart"/>
            <w:r w:rsidRPr="000A70D3">
              <w:rPr>
                <w:rFonts w:ascii="Times New Roman" w:hAnsi="Times New Roman" w:cs="Times New Roman"/>
                <w:sz w:val="32"/>
                <w:szCs w:val="36"/>
              </w:rPr>
              <w:t>Бакалдин</w:t>
            </w:r>
            <w:proofErr w:type="spellEnd"/>
          </w:p>
        </w:tc>
      </w:tr>
    </w:tbl>
    <w:p w:rsidR="00024593" w:rsidRPr="008C525D" w:rsidRDefault="00024593" w:rsidP="0060561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24593" w:rsidRPr="008C525D" w:rsidRDefault="00024593" w:rsidP="0060561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230F" w:rsidRPr="008C525D" w:rsidRDefault="00B8230F" w:rsidP="0060561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230F" w:rsidRPr="008C525D" w:rsidRDefault="00B8230F" w:rsidP="0060561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230F" w:rsidRPr="008C525D" w:rsidRDefault="00B8230F" w:rsidP="00605613">
      <w:pPr>
        <w:spacing w:after="0" w:line="360" w:lineRule="auto"/>
        <w:jc w:val="center"/>
        <w:rPr>
          <w:rFonts w:ascii="Times New Roman" w:hAnsi="Times New Roman" w:cs="Times New Roman"/>
          <w:color w:val="595959" w:themeColor="text1" w:themeTint="A6"/>
          <w:sz w:val="96"/>
          <w:szCs w:val="96"/>
        </w:rPr>
      </w:pPr>
      <w:r w:rsidRPr="008C525D">
        <w:rPr>
          <w:rFonts w:ascii="Times New Roman" w:hAnsi="Times New Roman" w:cs="Times New Roman"/>
          <w:color w:val="595959" w:themeColor="text1" w:themeTint="A6"/>
          <w:sz w:val="96"/>
          <w:szCs w:val="96"/>
        </w:rPr>
        <w:t>СПОРТИВНЫЙ РЕГЛАМЕНТ НЛБ</w:t>
      </w:r>
    </w:p>
    <w:p w:rsidR="00B8230F" w:rsidRPr="008C525D" w:rsidRDefault="00B8230F" w:rsidP="0060561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230F" w:rsidRPr="008C525D" w:rsidRDefault="00B8230F" w:rsidP="0060561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230F" w:rsidRPr="008C525D" w:rsidRDefault="00B8230F" w:rsidP="0060561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230F" w:rsidRPr="008C525D" w:rsidRDefault="00B8230F" w:rsidP="0060561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230F" w:rsidRPr="008C525D" w:rsidRDefault="00B8230F" w:rsidP="0060561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230F" w:rsidRPr="008C525D" w:rsidRDefault="00B8230F" w:rsidP="0060561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230F" w:rsidRPr="008C525D" w:rsidRDefault="00B8230F" w:rsidP="0060561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230F" w:rsidRDefault="00B8230F" w:rsidP="0060561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525D">
        <w:rPr>
          <w:rFonts w:ascii="Times New Roman" w:hAnsi="Times New Roman" w:cs="Times New Roman"/>
          <w:sz w:val="28"/>
          <w:szCs w:val="28"/>
        </w:rPr>
        <w:t>Альметьевск, 2020</w:t>
      </w:r>
    </w:p>
    <w:p w:rsidR="00C52217" w:rsidRPr="008C525D" w:rsidRDefault="00C52217" w:rsidP="0060561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230F" w:rsidRPr="0086260C" w:rsidRDefault="00B8230F" w:rsidP="0086260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 w:rsidRPr="008C525D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lastRenderedPageBreak/>
        <w:t>СПОРТИВНЫЙ РЕГЛАМЕНТ НЛБ</w:t>
      </w:r>
    </w:p>
    <w:p w:rsidR="0086260C" w:rsidRPr="00596DCE" w:rsidRDefault="0086260C" w:rsidP="008626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DCE">
        <w:rPr>
          <w:rFonts w:ascii="Times New Roman" w:hAnsi="Times New Roman" w:cs="Times New Roman"/>
          <w:b/>
          <w:sz w:val="28"/>
          <w:szCs w:val="28"/>
        </w:rPr>
        <w:t>1. ЦЕЛИ И ЗАДАЧИ</w:t>
      </w:r>
    </w:p>
    <w:p w:rsidR="0086260C" w:rsidRDefault="0086260C" w:rsidP="0086260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1.1. Пропаганда здорового образа жизни и привлечение максимального количества детей и взрослых к занятию физической культурой и спортом в</w:t>
      </w:r>
      <w:r w:rsidRPr="00000795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и Республике Татарстан посредством заняти</w:t>
      </w:r>
      <w:r w:rsidR="00181CB8">
        <w:rPr>
          <w:sz w:val="28"/>
          <w:szCs w:val="28"/>
        </w:rPr>
        <w:t>й</w:t>
      </w:r>
      <w:r>
        <w:rPr>
          <w:sz w:val="28"/>
          <w:szCs w:val="28"/>
        </w:rPr>
        <w:t xml:space="preserve"> Олимпийским видом спорта – бадминтон;</w:t>
      </w:r>
    </w:p>
    <w:p w:rsidR="0086260C" w:rsidRDefault="0086260C" w:rsidP="0086260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1.2. Стимулирование дальнейших занятий бадминтоном спортсменов и работы тренеров в Российской Федерации и Республике Татарстан;</w:t>
      </w:r>
    </w:p>
    <w:p w:rsidR="0086260C" w:rsidRDefault="0086260C" w:rsidP="0086260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1.3. Физическое, духовное, патриотическое воспитание подрастающего поколения;</w:t>
      </w:r>
    </w:p>
    <w:p w:rsidR="0086260C" w:rsidRDefault="0086260C" w:rsidP="0086260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1.4. Развитие бадминтона, как Олимпийского вида спорта в Российской Федерации и Республике Татарстан</w:t>
      </w:r>
      <w:r w:rsidR="00181CB8">
        <w:rPr>
          <w:sz w:val="28"/>
          <w:szCs w:val="28"/>
        </w:rPr>
        <w:t>.</w:t>
      </w:r>
    </w:p>
    <w:p w:rsidR="0086260C" w:rsidRDefault="0086260C" w:rsidP="0086260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1.5. Развитие клубной системы в Российской Федерации и Республике Татарстан.</w:t>
      </w:r>
    </w:p>
    <w:p w:rsidR="0086260C" w:rsidRDefault="0086260C" w:rsidP="0086260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1.6. Выявление сильнейших клубов Российской Федерации и Республике Татарстан.</w:t>
      </w:r>
    </w:p>
    <w:p w:rsidR="00C52217" w:rsidRDefault="00C52217" w:rsidP="008C52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86260C" w:rsidRDefault="0086260C" w:rsidP="0086260C">
      <w:pPr>
        <w:pStyle w:val="a6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B01C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МЕСТО И СРОКИ ПРОВЕДЕНИЯ</w:t>
      </w:r>
    </w:p>
    <w:p w:rsidR="0086260C" w:rsidRPr="0086260C" w:rsidRDefault="0086260C" w:rsidP="0086260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86260C">
        <w:rPr>
          <w:sz w:val="28"/>
          <w:szCs w:val="28"/>
        </w:rPr>
        <w:t xml:space="preserve">.1. </w:t>
      </w:r>
      <w:r w:rsidR="00181CB8">
        <w:rPr>
          <w:sz w:val="28"/>
          <w:szCs w:val="28"/>
        </w:rPr>
        <w:t xml:space="preserve">Место проведения – </w:t>
      </w:r>
      <w:r w:rsidRPr="0086260C">
        <w:rPr>
          <w:sz w:val="28"/>
          <w:szCs w:val="28"/>
        </w:rPr>
        <w:t>г. Альметьевск, ул. Белоглазова, д.</w:t>
      </w:r>
      <w:r w:rsidR="00181CB8">
        <w:rPr>
          <w:sz w:val="28"/>
          <w:szCs w:val="28"/>
        </w:rPr>
        <w:t xml:space="preserve"> </w:t>
      </w:r>
      <w:r w:rsidRPr="0086260C">
        <w:rPr>
          <w:sz w:val="28"/>
          <w:szCs w:val="28"/>
        </w:rPr>
        <w:t>20, СОШ №2, теннисный зал.</w:t>
      </w:r>
    </w:p>
    <w:p w:rsidR="0086260C" w:rsidRDefault="0086260C" w:rsidP="0086260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86260C">
        <w:rPr>
          <w:sz w:val="28"/>
          <w:szCs w:val="28"/>
        </w:rPr>
        <w:t>.2. Календарь матчей Н</w:t>
      </w:r>
      <w:r>
        <w:rPr>
          <w:sz w:val="28"/>
          <w:szCs w:val="28"/>
        </w:rPr>
        <w:t>ациональной Лиги Бадминтона, далее «НЛБ»,</w:t>
      </w:r>
      <w:r w:rsidRPr="0086260C">
        <w:rPr>
          <w:sz w:val="28"/>
          <w:szCs w:val="28"/>
        </w:rPr>
        <w:t xml:space="preserve"> разрабатывается </w:t>
      </w:r>
      <w:r w:rsidR="000B194E">
        <w:rPr>
          <w:sz w:val="28"/>
          <w:szCs w:val="28"/>
        </w:rPr>
        <w:t>д</w:t>
      </w:r>
      <w:r w:rsidRPr="0086260C">
        <w:rPr>
          <w:sz w:val="28"/>
          <w:szCs w:val="28"/>
        </w:rPr>
        <w:t xml:space="preserve">епартаментом проведения соревнований, утверждается </w:t>
      </w:r>
      <w:r w:rsidR="000B194E">
        <w:rPr>
          <w:sz w:val="28"/>
          <w:szCs w:val="28"/>
        </w:rPr>
        <w:t>п</w:t>
      </w:r>
      <w:r w:rsidRPr="0086260C">
        <w:rPr>
          <w:sz w:val="28"/>
          <w:szCs w:val="28"/>
        </w:rPr>
        <w:t>резидентом</w:t>
      </w:r>
      <w:r>
        <w:rPr>
          <w:sz w:val="28"/>
          <w:szCs w:val="28"/>
        </w:rPr>
        <w:t xml:space="preserve"> ФБРТ, </w:t>
      </w:r>
      <w:r w:rsidR="000B194E">
        <w:rPr>
          <w:sz w:val="28"/>
          <w:szCs w:val="28"/>
        </w:rPr>
        <w:t>н</w:t>
      </w:r>
      <w:r w:rsidR="0008431D">
        <w:rPr>
          <w:sz w:val="28"/>
          <w:szCs w:val="28"/>
        </w:rPr>
        <w:t xml:space="preserve">ачальником </w:t>
      </w:r>
      <w:r w:rsidR="0008431D">
        <w:rPr>
          <w:rFonts w:cs="Arial"/>
          <w:sz w:val="28"/>
          <w:szCs w:val="28"/>
        </w:rPr>
        <w:t xml:space="preserve">Управление физической культуры, спорта и туризма </w:t>
      </w:r>
      <w:proofErr w:type="spellStart"/>
      <w:r w:rsidR="0008431D">
        <w:rPr>
          <w:rFonts w:cs="Arial"/>
          <w:sz w:val="28"/>
          <w:szCs w:val="28"/>
        </w:rPr>
        <w:t>Альметьевского</w:t>
      </w:r>
      <w:proofErr w:type="spellEnd"/>
      <w:r w:rsidR="0008431D">
        <w:rPr>
          <w:rFonts w:cs="Arial"/>
          <w:sz w:val="28"/>
          <w:szCs w:val="28"/>
        </w:rPr>
        <w:t xml:space="preserve"> муниципального района Республики Татарстан</w:t>
      </w:r>
      <w:r w:rsidR="0008431D">
        <w:rPr>
          <w:sz w:val="28"/>
          <w:szCs w:val="28"/>
        </w:rPr>
        <w:t xml:space="preserve"> и Президентом</w:t>
      </w:r>
      <w:r w:rsidR="0008431D" w:rsidRPr="0086260C">
        <w:rPr>
          <w:sz w:val="28"/>
          <w:szCs w:val="28"/>
        </w:rPr>
        <w:t xml:space="preserve"> Национальной Лиги Бадминтона</w:t>
      </w:r>
      <w:r w:rsidR="0008431D">
        <w:rPr>
          <w:sz w:val="28"/>
          <w:szCs w:val="28"/>
        </w:rPr>
        <w:t>. Д</w:t>
      </w:r>
      <w:r w:rsidRPr="0086260C">
        <w:rPr>
          <w:sz w:val="28"/>
          <w:szCs w:val="28"/>
        </w:rPr>
        <w:t xml:space="preserve">оводится до сведения </w:t>
      </w:r>
      <w:r w:rsidR="000B194E">
        <w:rPr>
          <w:sz w:val="28"/>
          <w:szCs w:val="28"/>
        </w:rPr>
        <w:t>к</w:t>
      </w:r>
      <w:r w:rsidRPr="0086260C">
        <w:rPr>
          <w:sz w:val="28"/>
          <w:szCs w:val="28"/>
        </w:rPr>
        <w:t xml:space="preserve">лубов в срок не позднее, чем за 30 дней до старта Чемпионата и публикуется в социальных сетях </w:t>
      </w:r>
      <w:r w:rsidR="0008431D">
        <w:rPr>
          <w:sz w:val="28"/>
          <w:szCs w:val="28"/>
        </w:rPr>
        <w:t>«</w:t>
      </w:r>
      <w:r w:rsidRPr="0086260C">
        <w:rPr>
          <w:sz w:val="28"/>
          <w:szCs w:val="28"/>
        </w:rPr>
        <w:t>НЛБ</w:t>
      </w:r>
      <w:r w:rsidR="0008431D">
        <w:rPr>
          <w:sz w:val="28"/>
          <w:szCs w:val="28"/>
        </w:rPr>
        <w:t>»</w:t>
      </w:r>
      <w:r w:rsidRPr="0086260C">
        <w:rPr>
          <w:sz w:val="28"/>
          <w:szCs w:val="28"/>
        </w:rPr>
        <w:t xml:space="preserve">. </w:t>
      </w:r>
    </w:p>
    <w:p w:rsidR="00053A41" w:rsidRPr="008C525D" w:rsidRDefault="00053A41" w:rsidP="00053A41">
      <w:pPr>
        <w:pStyle w:val="Bodytext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2.3. </w:t>
      </w:r>
      <w:r w:rsidRPr="008C525D">
        <w:rPr>
          <w:color w:val="000000"/>
          <w:sz w:val="28"/>
          <w:szCs w:val="28"/>
          <w:lang w:bidi="ru-RU"/>
        </w:rPr>
        <w:t xml:space="preserve">Все вопросы, касающиеся конкретного проведения соревнований, сообщаются </w:t>
      </w:r>
      <w:r w:rsidR="00E2161B">
        <w:rPr>
          <w:color w:val="000000"/>
          <w:sz w:val="28"/>
          <w:szCs w:val="28"/>
          <w:lang w:bidi="ru-RU"/>
        </w:rPr>
        <w:t>клубам</w:t>
      </w:r>
      <w:r w:rsidRPr="008C525D">
        <w:rPr>
          <w:color w:val="000000"/>
          <w:sz w:val="28"/>
          <w:szCs w:val="28"/>
          <w:lang w:bidi="ru-RU"/>
        </w:rPr>
        <w:t xml:space="preserve"> в Извещении не </w:t>
      </w:r>
      <w:r w:rsidR="00615430" w:rsidRPr="008C525D">
        <w:rPr>
          <w:color w:val="000000"/>
          <w:sz w:val="28"/>
          <w:szCs w:val="28"/>
          <w:lang w:bidi="ru-RU"/>
        </w:rPr>
        <w:t>позднее,</w:t>
      </w:r>
      <w:r w:rsidRPr="008C525D">
        <w:rPr>
          <w:color w:val="000000"/>
          <w:sz w:val="28"/>
          <w:szCs w:val="28"/>
          <w:lang w:bidi="ru-RU"/>
        </w:rPr>
        <w:t xml:space="preserve"> чем за 10 дней до их начала.</w:t>
      </w:r>
    </w:p>
    <w:p w:rsidR="00053A41" w:rsidRPr="0086260C" w:rsidRDefault="00053A41" w:rsidP="0086260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86260C">
        <w:rPr>
          <w:sz w:val="28"/>
          <w:szCs w:val="28"/>
        </w:rPr>
        <w:t>Руководство лиги оставляет за собой право, в случае необходимости, переносить даты проведения матчей.</w:t>
      </w:r>
    </w:p>
    <w:p w:rsidR="00C52217" w:rsidRDefault="00C52217" w:rsidP="008C52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86260C" w:rsidRPr="00596DCE" w:rsidRDefault="0086260C" w:rsidP="008626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96DC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ОРГАНИЗАТОРЫ СОРЕВНОВАНИЙ</w:t>
      </w:r>
    </w:p>
    <w:p w:rsidR="0086260C" w:rsidRDefault="0086260C" w:rsidP="00370B0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3.1.</w:t>
      </w:r>
      <w:r w:rsidR="00370B0A">
        <w:rPr>
          <w:rFonts w:cs="Arial"/>
          <w:sz w:val="28"/>
          <w:szCs w:val="28"/>
        </w:rPr>
        <w:t xml:space="preserve"> </w:t>
      </w:r>
      <w:r w:rsidR="00053A41" w:rsidRPr="008C525D">
        <w:rPr>
          <w:color w:val="000000"/>
          <w:sz w:val="28"/>
          <w:szCs w:val="28"/>
          <w:lang w:bidi="ru-RU"/>
        </w:rPr>
        <w:t>Главной проводящей организацией является</w:t>
      </w:r>
      <w:r w:rsidR="00053A41">
        <w:rPr>
          <w:color w:val="000000"/>
          <w:sz w:val="28"/>
          <w:szCs w:val="28"/>
          <w:lang w:bidi="ru-RU"/>
        </w:rPr>
        <w:t xml:space="preserve"> </w:t>
      </w:r>
      <w:r w:rsidR="00053A41">
        <w:rPr>
          <w:rFonts w:cs="Arial"/>
          <w:sz w:val="28"/>
          <w:szCs w:val="28"/>
        </w:rPr>
        <w:t xml:space="preserve">Национальная Лига </w:t>
      </w:r>
      <w:r w:rsidR="000B194E">
        <w:rPr>
          <w:rFonts w:cs="Arial"/>
          <w:sz w:val="28"/>
          <w:szCs w:val="28"/>
        </w:rPr>
        <w:t>б</w:t>
      </w:r>
      <w:r w:rsidR="00053A41">
        <w:rPr>
          <w:rFonts w:cs="Arial"/>
          <w:sz w:val="28"/>
          <w:szCs w:val="28"/>
        </w:rPr>
        <w:t>админтона,</w:t>
      </w:r>
      <w:r w:rsidR="00053A41">
        <w:rPr>
          <w:color w:val="000000"/>
          <w:sz w:val="28"/>
          <w:szCs w:val="28"/>
          <w:lang w:bidi="ru-RU"/>
        </w:rPr>
        <w:t xml:space="preserve"> </w:t>
      </w:r>
      <w:r>
        <w:rPr>
          <w:rFonts w:cs="Arial"/>
          <w:sz w:val="28"/>
          <w:szCs w:val="28"/>
        </w:rPr>
        <w:t xml:space="preserve">Федерация </w:t>
      </w:r>
      <w:r w:rsidR="000B194E">
        <w:rPr>
          <w:rFonts w:cs="Arial"/>
          <w:sz w:val="28"/>
          <w:szCs w:val="28"/>
        </w:rPr>
        <w:t>б</w:t>
      </w:r>
      <w:r w:rsidR="0008431D">
        <w:rPr>
          <w:rFonts w:cs="Arial"/>
          <w:sz w:val="28"/>
          <w:szCs w:val="28"/>
        </w:rPr>
        <w:t>админтона Республики Татарстан и</w:t>
      </w:r>
      <w:r>
        <w:rPr>
          <w:rFonts w:cs="Arial"/>
          <w:sz w:val="28"/>
          <w:szCs w:val="28"/>
        </w:rPr>
        <w:t xml:space="preserve"> УФКСТ АМР РТ. </w:t>
      </w:r>
      <w:r w:rsidRPr="00000795">
        <w:rPr>
          <w:rFonts w:cs="Arial"/>
          <w:sz w:val="28"/>
          <w:szCs w:val="28"/>
        </w:rPr>
        <w:t xml:space="preserve">Непосредственное проведение соревнований возлагается на Главную судейскую коллегию, утвержденную </w:t>
      </w:r>
      <w:r>
        <w:rPr>
          <w:rFonts w:cs="Arial"/>
          <w:sz w:val="28"/>
          <w:szCs w:val="28"/>
        </w:rPr>
        <w:t>руководством «</w:t>
      </w:r>
      <w:r w:rsidRPr="00000795">
        <w:rPr>
          <w:rFonts w:cs="Arial"/>
          <w:sz w:val="28"/>
          <w:szCs w:val="28"/>
        </w:rPr>
        <w:t>Н</w:t>
      </w:r>
      <w:r>
        <w:rPr>
          <w:rFonts w:cs="Arial"/>
          <w:sz w:val="28"/>
          <w:szCs w:val="28"/>
        </w:rPr>
        <w:t>ЛБ».</w:t>
      </w:r>
    </w:p>
    <w:p w:rsidR="00053A41" w:rsidRPr="008C525D" w:rsidRDefault="00053A41" w:rsidP="00370B0A">
      <w:pPr>
        <w:pStyle w:val="Bodytext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3.2.  </w:t>
      </w:r>
      <w:r w:rsidRPr="008C525D">
        <w:rPr>
          <w:color w:val="000000"/>
          <w:sz w:val="28"/>
          <w:szCs w:val="28"/>
          <w:lang w:bidi="ru-RU"/>
        </w:rPr>
        <w:t xml:space="preserve">Главные судьи соревнований лиги назначаются Советом </w:t>
      </w:r>
      <w:r>
        <w:rPr>
          <w:color w:val="000000"/>
          <w:sz w:val="28"/>
          <w:szCs w:val="28"/>
          <w:lang w:bidi="ru-RU"/>
        </w:rPr>
        <w:t>«НЛБ»</w:t>
      </w:r>
      <w:r w:rsidRPr="008C525D">
        <w:rPr>
          <w:color w:val="000000"/>
          <w:sz w:val="28"/>
          <w:szCs w:val="28"/>
          <w:lang w:bidi="ru-RU"/>
        </w:rPr>
        <w:t xml:space="preserve"> и несут ответственность за проведение соревнований в соответствии с настоящим Положением и Правилами игры в бадминтон.</w:t>
      </w:r>
    </w:p>
    <w:p w:rsidR="00053A41" w:rsidRPr="008C525D" w:rsidRDefault="00370B0A" w:rsidP="00370B0A">
      <w:pPr>
        <w:pStyle w:val="Bodytext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3.3. </w:t>
      </w:r>
      <w:r w:rsidR="00053A41" w:rsidRPr="008C525D">
        <w:rPr>
          <w:color w:val="000000"/>
          <w:sz w:val="28"/>
          <w:szCs w:val="28"/>
          <w:lang w:bidi="ru-RU"/>
        </w:rPr>
        <w:t xml:space="preserve">Ответственность за подготовку мест соревнований, их оборудование, а также подготовку местных судей и работников секретариата и техническое </w:t>
      </w:r>
      <w:r w:rsidR="00053A41" w:rsidRPr="008C525D">
        <w:rPr>
          <w:color w:val="000000"/>
          <w:sz w:val="28"/>
          <w:szCs w:val="28"/>
          <w:lang w:bidi="ru-RU"/>
        </w:rPr>
        <w:lastRenderedPageBreak/>
        <w:t>обеспечение их работы несут местные проводящие организации.</w:t>
      </w:r>
    </w:p>
    <w:p w:rsidR="00053A41" w:rsidRDefault="00370B0A" w:rsidP="00370B0A">
      <w:pPr>
        <w:pStyle w:val="Bodytext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3.4. </w:t>
      </w:r>
      <w:r w:rsidR="00053A41" w:rsidRPr="008C525D">
        <w:rPr>
          <w:color w:val="000000"/>
          <w:sz w:val="28"/>
          <w:szCs w:val="28"/>
          <w:lang w:bidi="ru-RU"/>
        </w:rPr>
        <w:t>Главная проводящая организация имеет исключительное право разрешать организациям размещение рекламы и другую коммерческую деятельность на месте проведения соревнований. Региональным организациям предоставляется право урегулирования этих вопросов непосредственно на местах.</w:t>
      </w:r>
    </w:p>
    <w:p w:rsidR="00053A41" w:rsidRPr="008C525D" w:rsidRDefault="00370B0A" w:rsidP="00370B0A">
      <w:pPr>
        <w:pStyle w:val="Bodytext20"/>
        <w:shd w:val="clear" w:color="auto" w:fill="auto"/>
        <w:spacing w:before="0" w:after="0" w:line="240" w:lineRule="auto"/>
        <w:rPr>
          <w:b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3.5.  </w:t>
      </w:r>
      <w:r w:rsidR="00053A41">
        <w:rPr>
          <w:color w:val="000000"/>
          <w:sz w:val="28"/>
          <w:szCs w:val="28"/>
          <w:lang w:bidi="ru-RU"/>
        </w:rPr>
        <w:t xml:space="preserve">Руководство </w:t>
      </w:r>
      <w:r>
        <w:rPr>
          <w:color w:val="000000"/>
          <w:sz w:val="28"/>
          <w:szCs w:val="28"/>
          <w:lang w:bidi="ru-RU"/>
        </w:rPr>
        <w:t>«НЛБ»</w:t>
      </w:r>
      <w:r w:rsidR="00053A41">
        <w:rPr>
          <w:color w:val="000000"/>
          <w:sz w:val="28"/>
          <w:szCs w:val="28"/>
          <w:lang w:bidi="ru-RU"/>
        </w:rPr>
        <w:t xml:space="preserve"> оставляет за собой право изменять, дополнять данный регламент.</w:t>
      </w:r>
    </w:p>
    <w:p w:rsidR="0086260C" w:rsidRDefault="0086260C" w:rsidP="008C52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86260C" w:rsidRPr="0086260C" w:rsidRDefault="0086260C" w:rsidP="0086260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86260C">
        <w:rPr>
          <w:b/>
          <w:sz w:val="28"/>
          <w:szCs w:val="28"/>
        </w:rPr>
        <w:t>ПРОГРАММА СОРЕВНОВАНИЙ</w:t>
      </w:r>
    </w:p>
    <w:p w:rsidR="0086260C" w:rsidRPr="0086260C" w:rsidRDefault="0086260C" w:rsidP="0086260C">
      <w:pPr>
        <w:pStyle w:val="Bodytext20"/>
        <w:shd w:val="clear" w:color="auto" w:fill="auto"/>
        <w:spacing w:before="0"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4.1. Национальная Лига Бадминтона</w:t>
      </w:r>
      <w:r w:rsidRPr="0086260C">
        <w:rPr>
          <w:rFonts w:cs="Arial"/>
          <w:sz w:val="28"/>
          <w:szCs w:val="28"/>
        </w:rPr>
        <w:t xml:space="preserve"> проводятся в три этапа: </w:t>
      </w:r>
    </w:p>
    <w:p w:rsidR="0086260C" w:rsidRPr="0086260C" w:rsidRDefault="0086260C" w:rsidP="0086260C">
      <w:pPr>
        <w:pStyle w:val="Bodytext20"/>
        <w:shd w:val="clear" w:color="auto" w:fill="auto"/>
        <w:spacing w:before="0" w:after="0" w:line="240" w:lineRule="auto"/>
        <w:rPr>
          <w:rFonts w:cs="Arial"/>
          <w:sz w:val="28"/>
          <w:szCs w:val="28"/>
        </w:rPr>
      </w:pPr>
      <w:r w:rsidRPr="0086260C">
        <w:rPr>
          <w:rFonts w:cs="Arial"/>
          <w:sz w:val="28"/>
          <w:szCs w:val="28"/>
        </w:rPr>
        <w:t>1 этап:  круговая система</w:t>
      </w:r>
      <w:r w:rsidR="00615430">
        <w:rPr>
          <w:rFonts w:cs="Arial"/>
          <w:sz w:val="28"/>
          <w:szCs w:val="28"/>
        </w:rPr>
        <w:t>;</w:t>
      </w:r>
    </w:p>
    <w:p w:rsidR="0086260C" w:rsidRPr="0086260C" w:rsidRDefault="0086260C" w:rsidP="0086260C">
      <w:pPr>
        <w:pStyle w:val="Bodytext20"/>
        <w:shd w:val="clear" w:color="auto" w:fill="auto"/>
        <w:spacing w:before="0" w:after="0" w:line="240" w:lineRule="auto"/>
        <w:rPr>
          <w:rFonts w:cs="Arial"/>
          <w:sz w:val="28"/>
          <w:szCs w:val="28"/>
        </w:rPr>
      </w:pPr>
      <w:r w:rsidRPr="0086260C">
        <w:rPr>
          <w:rFonts w:cs="Arial"/>
          <w:sz w:val="28"/>
          <w:szCs w:val="28"/>
        </w:rPr>
        <w:t>2 этап: круговая система</w:t>
      </w:r>
      <w:r w:rsidR="00615430">
        <w:rPr>
          <w:rFonts w:cs="Arial"/>
          <w:sz w:val="28"/>
          <w:szCs w:val="28"/>
        </w:rPr>
        <w:t>;</w:t>
      </w:r>
    </w:p>
    <w:p w:rsidR="0086260C" w:rsidRPr="0086260C" w:rsidRDefault="0086260C" w:rsidP="0086260C">
      <w:pPr>
        <w:pStyle w:val="Bodytext20"/>
        <w:shd w:val="clear" w:color="auto" w:fill="auto"/>
        <w:spacing w:before="0" w:after="0" w:line="240" w:lineRule="auto"/>
        <w:rPr>
          <w:rFonts w:cs="Arial"/>
          <w:sz w:val="28"/>
          <w:szCs w:val="28"/>
        </w:rPr>
      </w:pPr>
      <w:r w:rsidRPr="0086260C">
        <w:rPr>
          <w:rFonts w:cs="Arial"/>
          <w:sz w:val="28"/>
          <w:szCs w:val="28"/>
        </w:rPr>
        <w:t>3 этап: стадия плей-офф</w:t>
      </w:r>
      <w:r w:rsidR="00615430">
        <w:rPr>
          <w:rFonts w:cs="Arial"/>
          <w:sz w:val="28"/>
          <w:szCs w:val="28"/>
        </w:rPr>
        <w:t>.</w:t>
      </w:r>
    </w:p>
    <w:p w:rsidR="0086260C" w:rsidRPr="0086260C" w:rsidRDefault="0086260C" w:rsidP="0086260C">
      <w:pPr>
        <w:pStyle w:val="Bodytext20"/>
        <w:shd w:val="clear" w:color="auto" w:fill="auto"/>
        <w:spacing w:before="0"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4.2. </w:t>
      </w:r>
      <w:r w:rsidR="0008431D">
        <w:rPr>
          <w:rFonts w:cs="Arial"/>
          <w:sz w:val="28"/>
          <w:szCs w:val="28"/>
        </w:rPr>
        <w:t>Клубы</w:t>
      </w:r>
      <w:r w:rsidRPr="0086260C">
        <w:rPr>
          <w:rFonts w:cs="Arial"/>
          <w:sz w:val="28"/>
          <w:szCs w:val="28"/>
        </w:rPr>
        <w:t xml:space="preserve"> расставляются в таблице: перед первым этапом - в порядке мест, занятых в предыдущем сезоне (в случае </w:t>
      </w:r>
      <w:r w:rsidR="0008431D">
        <w:rPr>
          <w:rFonts w:cs="Arial"/>
          <w:sz w:val="28"/>
          <w:szCs w:val="28"/>
        </w:rPr>
        <w:t xml:space="preserve">если </w:t>
      </w:r>
      <w:r w:rsidR="00F25416">
        <w:rPr>
          <w:rFonts w:cs="Arial"/>
          <w:sz w:val="28"/>
          <w:szCs w:val="28"/>
        </w:rPr>
        <w:t>клуб не участвовал</w:t>
      </w:r>
      <w:r w:rsidRPr="0086260C">
        <w:rPr>
          <w:rFonts w:cs="Arial"/>
          <w:sz w:val="28"/>
          <w:szCs w:val="28"/>
        </w:rPr>
        <w:t xml:space="preserve"> в предыдущем сезоне, будет проводиться дополнительная жеребьевка при представителях </w:t>
      </w:r>
      <w:r w:rsidR="00F25416">
        <w:rPr>
          <w:rFonts w:cs="Arial"/>
          <w:sz w:val="28"/>
          <w:szCs w:val="28"/>
        </w:rPr>
        <w:t>клуба</w:t>
      </w:r>
      <w:r w:rsidRPr="0086260C">
        <w:rPr>
          <w:rFonts w:cs="Arial"/>
          <w:sz w:val="28"/>
          <w:szCs w:val="28"/>
        </w:rPr>
        <w:t>), перед каждым последующим этапом - в порядке мест, занимаемых по итогам прошедших этапов.</w:t>
      </w:r>
    </w:p>
    <w:p w:rsidR="0086260C" w:rsidRDefault="0086260C" w:rsidP="0086260C">
      <w:pPr>
        <w:pStyle w:val="Bodytext20"/>
        <w:shd w:val="clear" w:color="auto" w:fill="auto"/>
        <w:spacing w:before="0" w:after="0" w:line="240" w:lineRule="auto"/>
        <w:rPr>
          <w:rFonts w:cs="Arial"/>
          <w:sz w:val="28"/>
          <w:szCs w:val="28"/>
        </w:rPr>
      </w:pPr>
      <w:r w:rsidRPr="0086260C">
        <w:rPr>
          <w:rFonts w:cs="Arial"/>
          <w:sz w:val="28"/>
          <w:szCs w:val="28"/>
        </w:rPr>
        <w:t xml:space="preserve">Места </w:t>
      </w:r>
      <w:r w:rsidR="00F25416">
        <w:rPr>
          <w:rFonts w:cs="Arial"/>
          <w:sz w:val="28"/>
          <w:szCs w:val="28"/>
        </w:rPr>
        <w:t>клубов</w:t>
      </w:r>
      <w:r w:rsidRPr="0086260C">
        <w:rPr>
          <w:rFonts w:cs="Arial"/>
          <w:sz w:val="28"/>
          <w:szCs w:val="28"/>
        </w:rPr>
        <w:t xml:space="preserve"> определяются по числу одержанных побед. В случае равенства числа побед у двух </w:t>
      </w:r>
      <w:r w:rsidR="00F25416">
        <w:rPr>
          <w:rFonts w:cs="Arial"/>
          <w:sz w:val="28"/>
          <w:szCs w:val="28"/>
        </w:rPr>
        <w:t>клубов</w:t>
      </w:r>
      <w:r w:rsidRPr="0086260C">
        <w:rPr>
          <w:rFonts w:cs="Arial"/>
          <w:sz w:val="28"/>
          <w:szCs w:val="28"/>
        </w:rPr>
        <w:t xml:space="preserve"> преимущество имеет </w:t>
      </w:r>
      <w:r w:rsidR="00F25416">
        <w:rPr>
          <w:rFonts w:cs="Arial"/>
          <w:sz w:val="28"/>
          <w:szCs w:val="28"/>
        </w:rPr>
        <w:t>клуб</w:t>
      </w:r>
      <w:r w:rsidRPr="0086260C">
        <w:rPr>
          <w:rFonts w:cs="Arial"/>
          <w:sz w:val="28"/>
          <w:szCs w:val="28"/>
        </w:rPr>
        <w:t>, имеющ</w:t>
      </w:r>
      <w:r w:rsidR="000B194E">
        <w:rPr>
          <w:rFonts w:cs="Arial"/>
          <w:sz w:val="28"/>
          <w:szCs w:val="28"/>
        </w:rPr>
        <w:t>ий</w:t>
      </w:r>
      <w:r w:rsidRPr="0086260C">
        <w:rPr>
          <w:rFonts w:cs="Arial"/>
          <w:sz w:val="28"/>
          <w:szCs w:val="28"/>
        </w:rPr>
        <w:t xml:space="preserve"> лучший результат во встречах между ними; если равенство имеет место у трех или более </w:t>
      </w:r>
      <w:r w:rsidR="00F25416">
        <w:rPr>
          <w:rFonts w:cs="Arial"/>
          <w:sz w:val="28"/>
          <w:szCs w:val="28"/>
        </w:rPr>
        <w:t>клубов</w:t>
      </w:r>
      <w:r w:rsidRPr="0086260C">
        <w:rPr>
          <w:rFonts w:cs="Arial"/>
          <w:sz w:val="28"/>
          <w:szCs w:val="28"/>
        </w:rPr>
        <w:t>, места распределяются в следующем порядке: число выигранных встреч, матчей, разность выигранных и проигранных геймов, разность выигранных и проигранных очков во всех сыгранных встречах.</w:t>
      </w:r>
    </w:p>
    <w:p w:rsidR="0086260C" w:rsidRDefault="0086260C" w:rsidP="0086260C">
      <w:pPr>
        <w:pStyle w:val="Bodytext20"/>
        <w:shd w:val="clear" w:color="auto" w:fill="auto"/>
        <w:spacing w:before="0" w:after="0" w:line="240" w:lineRule="auto"/>
        <w:rPr>
          <w:rFonts w:cs="Arial"/>
          <w:sz w:val="28"/>
          <w:szCs w:val="28"/>
        </w:rPr>
      </w:pPr>
    </w:p>
    <w:p w:rsidR="0086260C" w:rsidRPr="008C525D" w:rsidRDefault="0086260C" w:rsidP="0086260C">
      <w:pPr>
        <w:pStyle w:val="Heading10"/>
        <w:keepNext/>
        <w:keepLines/>
        <w:shd w:val="clear" w:color="auto" w:fill="auto"/>
        <w:tabs>
          <w:tab w:val="left" w:pos="7015"/>
        </w:tabs>
        <w:spacing w:before="0" w:after="0" w:line="360" w:lineRule="auto"/>
        <w:ind w:firstLine="709"/>
        <w:jc w:val="center"/>
        <w:rPr>
          <w:sz w:val="28"/>
          <w:szCs w:val="28"/>
        </w:rPr>
      </w:pPr>
      <w:bookmarkStart w:id="1" w:name="bookmark1"/>
      <w:r>
        <w:rPr>
          <w:color w:val="000000"/>
          <w:sz w:val="28"/>
          <w:szCs w:val="28"/>
          <w:lang w:bidi="ru-RU"/>
        </w:rPr>
        <w:t xml:space="preserve">5. </w:t>
      </w:r>
      <w:r w:rsidRPr="008C525D">
        <w:rPr>
          <w:color w:val="000000"/>
          <w:sz w:val="28"/>
          <w:szCs w:val="28"/>
          <w:lang w:bidi="ru-RU"/>
        </w:rPr>
        <w:t>Н</w:t>
      </w:r>
      <w:bookmarkEnd w:id="1"/>
      <w:r w:rsidRPr="008C525D">
        <w:rPr>
          <w:color w:val="000000"/>
          <w:sz w:val="28"/>
          <w:szCs w:val="28"/>
          <w:lang w:bidi="ru-RU"/>
        </w:rPr>
        <w:t>АГРАЖДЕНИЕ</w:t>
      </w:r>
    </w:p>
    <w:p w:rsidR="0086260C" w:rsidRDefault="0086260C" w:rsidP="0086260C">
      <w:pPr>
        <w:pStyle w:val="Bodytext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5.1. </w:t>
      </w:r>
      <w:r w:rsidRPr="008C525D">
        <w:rPr>
          <w:color w:val="000000"/>
          <w:sz w:val="28"/>
          <w:szCs w:val="28"/>
          <w:lang w:bidi="ru-RU"/>
        </w:rPr>
        <w:t>Победители</w:t>
      </w:r>
      <w:r>
        <w:rPr>
          <w:color w:val="000000"/>
          <w:sz w:val="28"/>
          <w:szCs w:val="28"/>
          <w:lang w:bidi="ru-RU"/>
        </w:rPr>
        <w:t xml:space="preserve"> в ди</w:t>
      </w:r>
      <w:r w:rsidRPr="008C525D">
        <w:rPr>
          <w:color w:val="000000"/>
          <w:sz w:val="28"/>
          <w:szCs w:val="28"/>
          <w:lang w:bidi="ru-RU"/>
        </w:rPr>
        <w:t>визионах «Профи» и «Нон-Профи» награждаются переходящим кубком Чемпионов, денежными пр</w:t>
      </w:r>
      <w:r>
        <w:rPr>
          <w:color w:val="000000"/>
          <w:sz w:val="28"/>
          <w:szCs w:val="28"/>
          <w:lang w:bidi="ru-RU"/>
        </w:rPr>
        <w:t>изами, медалями.</w:t>
      </w:r>
    </w:p>
    <w:p w:rsidR="0086260C" w:rsidRPr="008C525D" w:rsidRDefault="0086260C" w:rsidP="0086260C">
      <w:pPr>
        <w:pStyle w:val="Bodytext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5.2. Победитель в ди</w:t>
      </w:r>
      <w:r w:rsidRPr="008C525D">
        <w:rPr>
          <w:color w:val="000000"/>
          <w:sz w:val="28"/>
          <w:szCs w:val="28"/>
          <w:lang w:bidi="ru-RU"/>
        </w:rPr>
        <w:t>визионе «Дети», награждается переходящим кубком Чемпионов, медалями.</w:t>
      </w:r>
    </w:p>
    <w:p w:rsidR="0086260C" w:rsidRPr="008C525D" w:rsidRDefault="0086260C" w:rsidP="0086260C">
      <w:pPr>
        <w:pStyle w:val="Bodytext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5.3. </w:t>
      </w:r>
      <w:r w:rsidR="00E2161B">
        <w:rPr>
          <w:color w:val="000000"/>
          <w:sz w:val="28"/>
          <w:szCs w:val="28"/>
          <w:lang w:bidi="ru-RU"/>
        </w:rPr>
        <w:t>Клубы</w:t>
      </w:r>
      <w:r w:rsidRPr="008C525D">
        <w:rPr>
          <w:color w:val="000000"/>
          <w:sz w:val="28"/>
          <w:szCs w:val="28"/>
          <w:lang w:bidi="ru-RU"/>
        </w:rPr>
        <w:t xml:space="preserve"> в диви</w:t>
      </w:r>
      <w:r>
        <w:rPr>
          <w:color w:val="000000"/>
          <w:sz w:val="28"/>
          <w:szCs w:val="28"/>
          <w:lang w:bidi="ru-RU"/>
        </w:rPr>
        <w:t>зи</w:t>
      </w:r>
      <w:r w:rsidRPr="008C525D">
        <w:rPr>
          <w:color w:val="000000"/>
          <w:sz w:val="28"/>
          <w:szCs w:val="28"/>
          <w:lang w:bidi="ru-RU"/>
        </w:rPr>
        <w:t>онах «Профи» и «Нон-Профи», занявшие 2 и 3 места, награждаются медалями и денежными призами.</w:t>
      </w:r>
    </w:p>
    <w:p w:rsidR="0086260C" w:rsidRPr="008C525D" w:rsidRDefault="0086260C" w:rsidP="0086260C">
      <w:pPr>
        <w:pStyle w:val="Bodytext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5.4. </w:t>
      </w:r>
      <w:r w:rsidR="00E2161B">
        <w:rPr>
          <w:color w:val="000000"/>
          <w:sz w:val="28"/>
          <w:szCs w:val="28"/>
          <w:lang w:bidi="ru-RU"/>
        </w:rPr>
        <w:t>Клуб</w:t>
      </w:r>
      <w:r w:rsidRPr="008C525D">
        <w:rPr>
          <w:color w:val="000000"/>
          <w:sz w:val="28"/>
          <w:szCs w:val="28"/>
          <w:lang w:bidi="ru-RU"/>
        </w:rPr>
        <w:t xml:space="preserve"> в дивизионе «Дети» награждается медалями и памятными призами.</w:t>
      </w:r>
    </w:p>
    <w:p w:rsidR="0086260C" w:rsidRPr="008C525D" w:rsidRDefault="0086260C" w:rsidP="0086260C">
      <w:pPr>
        <w:pStyle w:val="Bodytext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5.5. </w:t>
      </w:r>
      <w:r w:rsidRPr="008C525D">
        <w:rPr>
          <w:color w:val="000000"/>
          <w:sz w:val="28"/>
          <w:szCs w:val="28"/>
          <w:lang w:bidi="ru-RU"/>
        </w:rPr>
        <w:t xml:space="preserve">Наградной материал ограничен количеством 10 штук на </w:t>
      </w:r>
      <w:r w:rsidR="00F25416">
        <w:rPr>
          <w:color w:val="000000"/>
          <w:sz w:val="28"/>
          <w:szCs w:val="28"/>
          <w:lang w:bidi="ru-RU"/>
        </w:rPr>
        <w:t>клуб</w:t>
      </w:r>
      <w:r w:rsidRPr="008C525D">
        <w:rPr>
          <w:color w:val="000000"/>
          <w:sz w:val="28"/>
          <w:szCs w:val="28"/>
          <w:lang w:bidi="ru-RU"/>
        </w:rPr>
        <w:t>.</w:t>
      </w:r>
    </w:p>
    <w:p w:rsidR="0086260C" w:rsidRPr="00B659B4" w:rsidRDefault="0086260C" w:rsidP="0086260C">
      <w:pPr>
        <w:pStyle w:val="Bodytext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5.6. </w:t>
      </w:r>
      <w:r w:rsidRPr="008C525D">
        <w:rPr>
          <w:color w:val="000000"/>
          <w:sz w:val="28"/>
          <w:szCs w:val="28"/>
          <w:lang w:bidi="ru-RU"/>
        </w:rPr>
        <w:t>Возможны дополнительные призы от спонсоров соревнований.</w:t>
      </w:r>
    </w:p>
    <w:p w:rsidR="0086260C" w:rsidRPr="0086260C" w:rsidRDefault="0086260C" w:rsidP="0086260C">
      <w:pPr>
        <w:pStyle w:val="Bodytext20"/>
        <w:shd w:val="clear" w:color="auto" w:fill="auto"/>
        <w:spacing w:before="0" w:after="0" w:line="240" w:lineRule="auto"/>
        <w:rPr>
          <w:rFonts w:cs="Arial"/>
          <w:sz w:val="28"/>
          <w:szCs w:val="28"/>
        </w:rPr>
      </w:pPr>
    </w:p>
    <w:p w:rsidR="0086260C" w:rsidRPr="008C525D" w:rsidRDefault="0086260C" w:rsidP="0086260C">
      <w:pPr>
        <w:pStyle w:val="Heading10"/>
        <w:keepNext/>
        <w:keepLines/>
        <w:shd w:val="clear" w:color="auto" w:fill="auto"/>
        <w:tabs>
          <w:tab w:val="left" w:pos="6320"/>
        </w:tabs>
        <w:spacing w:before="0" w:after="0" w:line="360" w:lineRule="auto"/>
        <w:ind w:firstLine="709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6. </w:t>
      </w:r>
      <w:r w:rsidRPr="008C525D">
        <w:rPr>
          <w:color w:val="000000"/>
          <w:sz w:val="28"/>
          <w:szCs w:val="28"/>
          <w:lang w:bidi="ru-RU"/>
        </w:rPr>
        <w:t>ФИНАНСОВЫЕ УСЛОВИЯ</w:t>
      </w:r>
    </w:p>
    <w:p w:rsidR="0086260C" w:rsidRDefault="0086260C" w:rsidP="00053A41">
      <w:pPr>
        <w:pStyle w:val="Bodytext20"/>
        <w:shd w:val="clear" w:color="auto" w:fill="auto"/>
        <w:spacing w:before="0" w:after="0" w:line="240" w:lineRule="auto"/>
        <w:contextualSpacing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6.1. </w:t>
      </w:r>
      <w:r w:rsidRPr="008C525D">
        <w:rPr>
          <w:color w:val="000000"/>
          <w:sz w:val="28"/>
          <w:szCs w:val="28"/>
          <w:lang w:bidi="ru-RU"/>
        </w:rPr>
        <w:t xml:space="preserve">Участвующие </w:t>
      </w:r>
      <w:r w:rsidR="00F25416">
        <w:rPr>
          <w:color w:val="000000"/>
          <w:sz w:val="28"/>
          <w:szCs w:val="28"/>
          <w:lang w:bidi="ru-RU"/>
        </w:rPr>
        <w:t>клубы</w:t>
      </w:r>
      <w:r w:rsidRPr="008C525D">
        <w:rPr>
          <w:color w:val="000000"/>
          <w:sz w:val="28"/>
          <w:szCs w:val="28"/>
          <w:lang w:bidi="ru-RU"/>
        </w:rPr>
        <w:t xml:space="preserve"> Национальной Лиги Бадминтона </w:t>
      </w:r>
      <w:r w:rsidR="000B194E">
        <w:rPr>
          <w:color w:val="000000"/>
          <w:sz w:val="28"/>
          <w:szCs w:val="28"/>
          <w:lang w:bidi="ru-RU"/>
        </w:rPr>
        <w:t>оп</w:t>
      </w:r>
      <w:r w:rsidRPr="008C525D">
        <w:rPr>
          <w:color w:val="000000"/>
          <w:sz w:val="28"/>
          <w:szCs w:val="28"/>
          <w:lang w:bidi="ru-RU"/>
        </w:rPr>
        <w:t>лачивают заявочный взнос на мандатной комиссии</w:t>
      </w:r>
      <w:r>
        <w:rPr>
          <w:color w:val="000000"/>
          <w:sz w:val="28"/>
          <w:szCs w:val="28"/>
          <w:lang w:bidi="ru-RU"/>
        </w:rPr>
        <w:t xml:space="preserve"> перед началом этапа. </w:t>
      </w:r>
    </w:p>
    <w:p w:rsidR="0086260C" w:rsidRPr="008C525D" w:rsidRDefault="0086260C" w:rsidP="00053A41">
      <w:pPr>
        <w:pStyle w:val="Bodytext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Группа </w:t>
      </w:r>
      <w:r w:rsidR="00053A41">
        <w:rPr>
          <w:color w:val="000000"/>
          <w:sz w:val="28"/>
          <w:szCs w:val="28"/>
          <w:lang w:bidi="ru-RU"/>
        </w:rPr>
        <w:t>«</w:t>
      </w:r>
      <w:r>
        <w:rPr>
          <w:color w:val="000000"/>
          <w:sz w:val="28"/>
          <w:szCs w:val="28"/>
          <w:lang w:bidi="ru-RU"/>
        </w:rPr>
        <w:t>А</w:t>
      </w:r>
      <w:r w:rsidR="00053A41">
        <w:rPr>
          <w:color w:val="000000"/>
          <w:sz w:val="28"/>
          <w:szCs w:val="28"/>
          <w:lang w:bidi="ru-RU"/>
        </w:rPr>
        <w:t>»</w:t>
      </w:r>
      <w:r>
        <w:rPr>
          <w:color w:val="000000"/>
          <w:sz w:val="28"/>
          <w:szCs w:val="28"/>
          <w:lang w:bidi="ru-RU"/>
        </w:rPr>
        <w:t xml:space="preserve"> </w:t>
      </w:r>
      <w:r w:rsidRPr="008C525D">
        <w:rPr>
          <w:color w:val="000000"/>
          <w:sz w:val="28"/>
          <w:szCs w:val="28"/>
          <w:lang w:bidi="ru-RU"/>
        </w:rPr>
        <w:t>оплачивает по 6000 рублей</w:t>
      </w:r>
      <w:r>
        <w:rPr>
          <w:color w:val="000000"/>
          <w:sz w:val="28"/>
          <w:szCs w:val="28"/>
          <w:lang w:bidi="ru-RU"/>
        </w:rPr>
        <w:t xml:space="preserve"> за этап, </w:t>
      </w:r>
      <w:r w:rsidRPr="008C525D">
        <w:rPr>
          <w:color w:val="000000"/>
          <w:sz w:val="28"/>
          <w:szCs w:val="28"/>
          <w:lang w:bidi="ru-RU"/>
        </w:rPr>
        <w:t xml:space="preserve">Группа </w:t>
      </w:r>
      <w:r w:rsidR="00053A41">
        <w:rPr>
          <w:color w:val="000000"/>
          <w:sz w:val="28"/>
          <w:szCs w:val="28"/>
          <w:lang w:bidi="ru-RU"/>
        </w:rPr>
        <w:t>«</w:t>
      </w:r>
      <w:r w:rsidRPr="008C525D">
        <w:rPr>
          <w:color w:val="000000"/>
          <w:sz w:val="28"/>
          <w:szCs w:val="28"/>
          <w:lang w:val="en-US" w:bidi="ru-RU"/>
        </w:rPr>
        <w:t>B</w:t>
      </w:r>
      <w:r w:rsidR="00053A41">
        <w:rPr>
          <w:color w:val="000000"/>
          <w:sz w:val="28"/>
          <w:szCs w:val="28"/>
          <w:lang w:bidi="ru-RU"/>
        </w:rPr>
        <w:t>»</w:t>
      </w:r>
      <w:r>
        <w:rPr>
          <w:color w:val="000000"/>
          <w:sz w:val="28"/>
          <w:szCs w:val="28"/>
          <w:lang w:bidi="ru-RU"/>
        </w:rPr>
        <w:t xml:space="preserve"> по</w:t>
      </w:r>
      <w:r w:rsidRPr="008C525D">
        <w:rPr>
          <w:color w:val="000000"/>
          <w:sz w:val="28"/>
          <w:szCs w:val="28"/>
          <w:lang w:bidi="ru-RU"/>
        </w:rPr>
        <w:t xml:space="preserve"> 4000</w:t>
      </w:r>
      <w:r>
        <w:rPr>
          <w:color w:val="000000"/>
          <w:sz w:val="28"/>
          <w:szCs w:val="28"/>
          <w:lang w:bidi="ru-RU"/>
        </w:rPr>
        <w:t xml:space="preserve"> </w:t>
      </w:r>
      <w:r w:rsidRPr="008C525D">
        <w:rPr>
          <w:color w:val="000000"/>
          <w:sz w:val="28"/>
          <w:szCs w:val="28"/>
          <w:lang w:bidi="ru-RU"/>
        </w:rPr>
        <w:t>рублей.</w:t>
      </w:r>
    </w:p>
    <w:p w:rsidR="0086260C" w:rsidRPr="008C525D" w:rsidRDefault="0086260C" w:rsidP="00053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6.2.   </w:t>
      </w:r>
      <w:r w:rsidRPr="008C52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Руководство лиги несет расходы по организации соревнований. </w:t>
      </w:r>
    </w:p>
    <w:p w:rsidR="0086260C" w:rsidRPr="008C525D" w:rsidRDefault="0086260C" w:rsidP="00053A41">
      <w:pPr>
        <w:pStyle w:val="Bodytext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6.3. </w:t>
      </w:r>
      <w:r w:rsidRPr="008C525D">
        <w:rPr>
          <w:color w:val="000000"/>
          <w:sz w:val="28"/>
          <w:szCs w:val="28"/>
          <w:lang w:bidi="ru-RU"/>
        </w:rPr>
        <w:t xml:space="preserve">Все расходы по проезду, проживанию и питанию спортсменов и </w:t>
      </w:r>
      <w:r w:rsidRPr="008C525D">
        <w:rPr>
          <w:color w:val="000000"/>
          <w:sz w:val="28"/>
          <w:szCs w:val="28"/>
          <w:lang w:bidi="ru-RU"/>
        </w:rPr>
        <w:lastRenderedPageBreak/>
        <w:t xml:space="preserve">официальных лиц </w:t>
      </w:r>
      <w:r w:rsidR="00F25416">
        <w:rPr>
          <w:color w:val="000000"/>
          <w:sz w:val="28"/>
          <w:szCs w:val="28"/>
          <w:lang w:bidi="ru-RU"/>
        </w:rPr>
        <w:t>клуба</w:t>
      </w:r>
      <w:r w:rsidRPr="008C525D">
        <w:rPr>
          <w:color w:val="000000"/>
          <w:sz w:val="28"/>
          <w:szCs w:val="28"/>
          <w:lang w:bidi="ru-RU"/>
        </w:rPr>
        <w:t xml:space="preserve"> несут командирующие организации.</w:t>
      </w:r>
    </w:p>
    <w:p w:rsidR="0086260C" w:rsidRPr="008C525D" w:rsidRDefault="00053A41" w:rsidP="00053A41">
      <w:pPr>
        <w:pStyle w:val="Bodytext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6.4. </w:t>
      </w:r>
      <w:r w:rsidR="0086260C" w:rsidRPr="008C525D">
        <w:rPr>
          <w:color w:val="000000"/>
          <w:sz w:val="28"/>
          <w:szCs w:val="28"/>
          <w:lang w:bidi="ru-RU"/>
        </w:rPr>
        <w:t xml:space="preserve">В финансировании </w:t>
      </w:r>
      <w:r w:rsidR="00F25416">
        <w:rPr>
          <w:color w:val="000000"/>
          <w:sz w:val="28"/>
          <w:szCs w:val="28"/>
          <w:lang w:bidi="ru-RU"/>
        </w:rPr>
        <w:t>клубов</w:t>
      </w:r>
      <w:r w:rsidR="0086260C" w:rsidRPr="008C525D">
        <w:rPr>
          <w:color w:val="000000"/>
          <w:sz w:val="28"/>
          <w:szCs w:val="28"/>
          <w:lang w:bidi="ru-RU"/>
        </w:rPr>
        <w:t xml:space="preserve"> и оплате заявочных взносов </w:t>
      </w:r>
      <w:r w:rsidR="00F25416">
        <w:rPr>
          <w:color w:val="000000"/>
          <w:sz w:val="28"/>
          <w:szCs w:val="28"/>
          <w:lang w:bidi="ru-RU"/>
        </w:rPr>
        <w:t>клубов</w:t>
      </w:r>
      <w:r w:rsidR="0086260C" w:rsidRPr="008C525D">
        <w:rPr>
          <w:color w:val="000000"/>
          <w:sz w:val="28"/>
          <w:szCs w:val="28"/>
          <w:lang w:bidi="ru-RU"/>
        </w:rPr>
        <w:t xml:space="preserve"> могут принимать участие региональные и местные государственные органы управления физиче</w:t>
      </w:r>
      <w:r w:rsidR="00F25416">
        <w:rPr>
          <w:color w:val="000000"/>
          <w:sz w:val="28"/>
          <w:szCs w:val="28"/>
          <w:lang w:bidi="ru-RU"/>
        </w:rPr>
        <w:t>ской культуры и спорта</w:t>
      </w:r>
      <w:r w:rsidR="0086260C" w:rsidRPr="008C525D">
        <w:rPr>
          <w:color w:val="000000"/>
          <w:sz w:val="28"/>
          <w:szCs w:val="28"/>
          <w:lang w:bidi="ru-RU"/>
        </w:rPr>
        <w:t>, а также спонсоры.</w:t>
      </w:r>
    </w:p>
    <w:p w:rsidR="0086260C" w:rsidRPr="008C525D" w:rsidRDefault="00053A41" w:rsidP="00053A41">
      <w:pPr>
        <w:pStyle w:val="Bodytext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6.5. </w:t>
      </w:r>
      <w:r w:rsidR="0086260C" w:rsidRPr="008C525D">
        <w:rPr>
          <w:color w:val="000000"/>
          <w:sz w:val="28"/>
          <w:szCs w:val="28"/>
          <w:lang w:bidi="ru-RU"/>
        </w:rPr>
        <w:t>Организаторы Лиги на местах имеют право выплачивать игрокам вознаграждение из бюджетных и внебюджетных средств. Разрешается привлечение сре</w:t>
      </w:r>
      <w:proofErr w:type="gramStart"/>
      <w:r w:rsidR="0086260C" w:rsidRPr="008C525D">
        <w:rPr>
          <w:color w:val="000000"/>
          <w:sz w:val="28"/>
          <w:szCs w:val="28"/>
          <w:lang w:bidi="ru-RU"/>
        </w:rPr>
        <w:t>дств сп</w:t>
      </w:r>
      <w:proofErr w:type="gramEnd"/>
      <w:r w:rsidR="0086260C" w:rsidRPr="008C525D">
        <w:rPr>
          <w:color w:val="000000"/>
          <w:sz w:val="28"/>
          <w:szCs w:val="28"/>
          <w:lang w:bidi="ru-RU"/>
        </w:rPr>
        <w:t>онсоров при условии их невмешательства в вопросы проведения соревнований. Заявочные взносы направляются на покрытие расходов по организации и проведению Лиги.</w:t>
      </w:r>
    </w:p>
    <w:p w:rsidR="0086260C" w:rsidRPr="008C525D" w:rsidRDefault="0086260C" w:rsidP="008C52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4C2946" w:rsidRPr="008C525D" w:rsidRDefault="00370B0A" w:rsidP="008C525D">
      <w:pPr>
        <w:pStyle w:val="Bodytext40"/>
        <w:shd w:val="clear" w:color="auto" w:fill="auto"/>
        <w:tabs>
          <w:tab w:val="left" w:pos="5975"/>
        </w:tabs>
        <w:spacing w:before="0" w:after="0" w:line="36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7. ОСНОВНАЯ ИНФОРМАЦИЯ</w:t>
      </w:r>
    </w:p>
    <w:p w:rsidR="00033BCB" w:rsidRPr="008C525D" w:rsidRDefault="001E3E33" w:rsidP="00370B0A">
      <w:pPr>
        <w:pStyle w:val="Bodytext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7.1. </w:t>
      </w:r>
      <w:r w:rsidR="00033BCB" w:rsidRPr="008C525D">
        <w:rPr>
          <w:color w:val="000000"/>
          <w:sz w:val="28"/>
          <w:szCs w:val="28"/>
          <w:lang w:bidi="ru-RU"/>
        </w:rPr>
        <w:t xml:space="preserve">Новые </w:t>
      </w:r>
      <w:r w:rsidR="00F25416">
        <w:rPr>
          <w:color w:val="000000"/>
          <w:sz w:val="28"/>
          <w:szCs w:val="28"/>
          <w:lang w:bidi="ru-RU"/>
        </w:rPr>
        <w:t>клубы</w:t>
      </w:r>
      <w:r w:rsidR="006D1FB8" w:rsidRPr="008C525D">
        <w:rPr>
          <w:color w:val="000000"/>
          <w:sz w:val="28"/>
          <w:szCs w:val="28"/>
          <w:lang w:bidi="ru-RU"/>
        </w:rPr>
        <w:t xml:space="preserve"> фор</w:t>
      </w:r>
      <w:r w:rsidR="00033BCB" w:rsidRPr="008C525D">
        <w:rPr>
          <w:color w:val="000000"/>
          <w:sz w:val="28"/>
          <w:szCs w:val="28"/>
          <w:lang w:bidi="ru-RU"/>
        </w:rPr>
        <w:t xml:space="preserve">мируются строго в предсезонное </w:t>
      </w:r>
      <w:proofErr w:type="spellStart"/>
      <w:r w:rsidR="000A70D3">
        <w:rPr>
          <w:color w:val="000000"/>
          <w:sz w:val="28"/>
          <w:szCs w:val="28"/>
          <w:lang w:bidi="ru-RU"/>
        </w:rPr>
        <w:t>трансферное</w:t>
      </w:r>
      <w:proofErr w:type="spellEnd"/>
      <w:r w:rsidR="000A70D3">
        <w:rPr>
          <w:color w:val="000000"/>
          <w:sz w:val="28"/>
          <w:szCs w:val="28"/>
          <w:lang w:bidi="ru-RU"/>
        </w:rPr>
        <w:t xml:space="preserve"> окно (с 1 июня</w:t>
      </w:r>
      <w:r w:rsidR="00033BCB" w:rsidRPr="008C525D">
        <w:rPr>
          <w:color w:val="000000"/>
          <w:sz w:val="28"/>
          <w:szCs w:val="28"/>
          <w:lang w:bidi="ru-RU"/>
        </w:rPr>
        <w:t xml:space="preserve"> по 31 июля</w:t>
      </w:r>
      <w:r>
        <w:rPr>
          <w:color w:val="000000"/>
          <w:sz w:val="28"/>
          <w:szCs w:val="28"/>
          <w:lang w:bidi="ru-RU"/>
        </w:rPr>
        <w:t xml:space="preserve"> текущего года</w:t>
      </w:r>
      <w:r w:rsidR="00033BCB" w:rsidRPr="008C525D">
        <w:rPr>
          <w:color w:val="000000"/>
          <w:sz w:val="28"/>
          <w:szCs w:val="28"/>
          <w:lang w:bidi="ru-RU"/>
        </w:rPr>
        <w:t>).</w:t>
      </w:r>
      <w:r w:rsidR="00712409" w:rsidRPr="008C525D">
        <w:rPr>
          <w:color w:val="000000"/>
          <w:sz w:val="28"/>
          <w:szCs w:val="28"/>
          <w:lang w:bidi="ru-RU"/>
        </w:rPr>
        <w:t xml:space="preserve"> В середине сезона</w:t>
      </w:r>
      <w:r w:rsidR="006D1FB8" w:rsidRPr="008C525D">
        <w:rPr>
          <w:color w:val="000000"/>
          <w:sz w:val="28"/>
          <w:szCs w:val="28"/>
          <w:lang w:bidi="ru-RU"/>
        </w:rPr>
        <w:t xml:space="preserve"> </w:t>
      </w:r>
      <w:r w:rsidR="00F25416">
        <w:rPr>
          <w:color w:val="000000"/>
          <w:sz w:val="28"/>
          <w:szCs w:val="28"/>
          <w:lang w:bidi="ru-RU"/>
        </w:rPr>
        <w:t>клубы</w:t>
      </w:r>
      <w:r w:rsidR="006D1FB8" w:rsidRPr="008C525D">
        <w:rPr>
          <w:color w:val="000000"/>
          <w:sz w:val="28"/>
          <w:szCs w:val="28"/>
          <w:lang w:bidi="ru-RU"/>
        </w:rPr>
        <w:t xml:space="preserve"> могут </w:t>
      </w:r>
      <w:r w:rsidR="000A70D3">
        <w:rPr>
          <w:color w:val="000000"/>
          <w:sz w:val="28"/>
          <w:szCs w:val="28"/>
          <w:lang w:bidi="ru-RU"/>
        </w:rPr>
        <w:t>«</w:t>
      </w:r>
      <w:proofErr w:type="spellStart"/>
      <w:r w:rsidR="00370B0A" w:rsidRPr="008C525D">
        <w:rPr>
          <w:color w:val="000000"/>
          <w:sz w:val="28"/>
          <w:szCs w:val="28"/>
          <w:lang w:bidi="ru-RU"/>
        </w:rPr>
        <w:t>дозаявиться</w:t>
      </w:r>
      <w:proofErr w:type="spellEnd"/>
      <w:r w:rsidR="000A70D3">
        <w:rPr>
          <w:color w:val="000000"/>
          <w:sz w:val="28"/>
          <w:szCs w:val="28"/>
          <w:lang w:bidi="ru-RU"/>
        </w:rPr>
        <w:t>»</w:t>
      </w:r>
      <w:r w:rsidR="006D1FB8" w:rsidRPr="008C525D">
        <w:rPr>
          <w:color w:val="000000"/>
          <w:sz w:val="28"/>
          <w:szCs w:val="28"/>
          <w:lang w:bidi="ru-RU"/>
        </w:rPr>
        <w:t>, получив поражения за не сыгранный этап, и оплатив взнос с увеличенной стоимостью в 30%.</w:t>
      </w:r>
    </w:p>
    <w:p w:rsidR="00033BCB" w:rsidRPr="008C525D" w:rsidRDefault="001E3E33" w:rsidP="00370B0A">
      <w:pPr>
        <w:pStyle w:val="Bodytext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7.2. </w:t>
      </w:r>
      <w:r w:rsidR="00B166D9">
        <w:rPr>
          <w:color w:val="000000"/>
          <w:sz w:val="28"/>
          <w:szCs w:val="28"/>
          <w:lang w:bidi="ru-RU"/>
        </w:rPr>
        <w:t>Лига делится на 3 ди</w:t>
      </w:r>
      <w:r w:rsidR="00033BCB" w:rsidRPr="008C525D">
        <w:rPr>
          <w:color w:val="000000"/>
          <w:sz w:val="28"/>
          <w:szCs w:val="28"/>
          <w:lang w:bidi="ru-RU"/>
        </w:rPr>
        <w:t>визиона:</w:t>
      </w:r>
    </w:p>
    <w:p w:rsidR="00033BCB" w:rsidRPr="00944A00" w:rsidRDefault="00DB084C" w:rsidP="00370B0A">
      <w:pPr>
        <w:pStyle w:val="Bodytext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proofErr w:type="gramStart"/>
      <w:r w:rsidRPr="00944A00">
        <w:rPr>
          <w:color w:val="000000"/>
          <w:sz w:val="28"/>
          <w:szCs w:val="28"/>
          <w:lang w:bidi="ru-RU"/>
        </w:rPr>
        <w:t xml:space="preserve">- НЛБ </w:t>
      </w:r>
      <w:r w:rsidR="00712409" w:rsidRPr="00944A00">
        <w:rPr>
          <w:color w:val="000000"/>
          <w:sz w:val="28"/>
          <w:szCs w:val="28"/>
          <w:lang w:bidi="ru-RU"/>
        </w:rPr>
        <w:t>«</w:t>
      </w:r>
      <w:r w:rsidRPr="00944A00">
        <w:rPr>
          <w:color w:val="000000"/>
          <w:sz w:val="28"/>
          <w:szCs w:val="28"/>
          <w:lang w:bidi="ru-RU"/>
        </w:rPr>
        <w:t>ПРОФИ</w:t>
      </w:r>
      <w:r w:rsidR="00712409" w:rsidRPr="00944A00">
        <w:rPr>
          <w:color w:val="000000"/>
          <w:sz w:val="28"/>
          <w:szCs w:val="28"/>
          <w:lang w:bidi="ru-RU"/>
        </w:rPr>
        <w:t>»</w:t>
      </w:r>
      <w:r w:rsidRPr="00944A00">
        <w:rPr>
          <w:color w:val="000000"/>
          <w:sz w:val="28"/>
          <w:szCs w:val="28"/>
          <w:lang w:bidi="ru-RU"/>
        </w:rPr>
        <w:t xml:space="preserve"> (</w:t>
      </w:r>
      <w:r w:rsidRPr="00944A00">
        <w:rPr>
          <w:i/>
          <w:sz w:val="28"/>
          <w:szCs w:val="28"/>
        </w:rPr>
        <w:t>К участию допускаются игроки 1 спортивного разряда и выше, также игроки</w:t>
      </w:r>
      <w:r w:rsidR="000A70D3" w:rsidRPr="00944A00">
        <w:rPr>
          <w:i/>
          <w:sz w:val="28"/>
          <w:szCs w:val="28"/>
        </w:rPr>
        <w:t>,</w:t>
      </w:r>
      <w:r w:rsidRPr="00944A00">
        <w:rPr>
          <w:i/>
          <w:sz w:val="28"/>
          <w:szCs w:val="28"/>
        </w:rPr>
        <w:t xml:space="preserve"> входящие в 100 сильнейших спортсмен</w:t>
      </w:r>
      <w:r w:rsidR="000B194E">
        <w:rPr>
          <w:i/>
          <w:sz w:val="28"/>
          <w:szCs w:val="28"/>
        </w:rPr>
        <w:t>ов</w:t>
      </w:r>
      <w:r w:rsidRPr="00944A00">
        <w:rPr>
          <w:i/>
          <w:sz w:val="28"/>
          <w:szCs w:val="28"/>
        </w:rPr>
        <w:t xml:space="preserve"> страны по рейтингу Н</w:t>
      </w:r>
      <w:r w:rsidR="00F25416">
        <w:rPr>
          <w:i/>
          <w:sz w:val="28"/>
          <w:szCs w:val="28"/>
        </w:rPr>
        <w:t>ФБР.</w:t>
      </w:r>
      <w:proofErr w:type="gramEnd"/>
      <w:r w:rsidR="00F25416">
        <w:rPr>
          <w:i/>
          <w:sz w:val="28"/>
          <w:szCs w:val="28"/>
        </w:rPr>
        <w:t xml:space="preserve"> Вступительных взносов нет</w:t>
      </w:r>
      <w:r w:rsidRPr="00944A00">
        <w:rPr>
          <w:i/>
          <w:sz w:val="28"/>
          <w:szCs w:val="28"/>
        </w:rPr>
        <w:t>. Призово</w:t>
      </w:r>
      <w:r w:rsidR="006B0D29" w:rsidRPr="00944A00">
        <w:rPr>
          <w:i/>
          <w:sz w:val="28"/>
          <w:szCs w:val="28"/>
        </w:rPr>
        <w:t>й фонд</w:t>
      </w:r>
      <w:r w:rsidR="00F25416">
        <w:rPr>
          <w:i/>
          <w:sz w:val="28"/>
          <w:szCs w:val="28"/>
        </w:rPr>
        <w:t xml:space="preserve"> </w:t>
      </w:r>
      <w:r w:rsidR="006B0D29" w:rsidRPr="00944A00">
        <w:rPr>
          <w:i/>
          <w:sz w:val="28"/>
          <w:szCs w:val="28"/>
        </w:rPr>
        <w:t xml:space="preserve">есть. Перьевые воланы </w:t>
      </w:r>
      <w:r w:rsidR="00214068" w:rsidRPr="00944A00">
        <w:rPr>
          <w:i/>
          <w:sz w:val="28"/>
          <w:szCs w:val="28"/>
        </w:rPr>
        <w:t>предоставляются</w:t>
      </w:r>
      <w:r w:rsidRPr="00944A00">
        <w:rPr>
          <w:i/>
          <w:sz w:val="28"/>
          <w:szCs w:val="28"/>
        </w:rPr>
        <w:t xml:space="preserve">. </w:t>
      </w:r>
      <w:proofErr w:type="gramStart"/>
      <w:r w:rsidRPr="00944A00">
        <w:rPr>
          <w:i/>
          <w:sz w:val="28"/>
          <w:szCs w:val="28"/>
        </w:rPr>
        <w:t>Не более 2-х легионеров</w:t>
      </w:r>
      <w:r w:rsidRPr="00944A00">
        <w:rPr>
          <w:rStyle w:val="ad"/>
          <w:i/>
          <w:sz w:val="28"/>
          <w:szCs w:val="28"/>
        </w:rPr>
        <w:footnoteReference w:id="1"/>
      </w:r>
      <w:r w:rsidR="00121032" w:rsidRPr="00944A00">
        <w:rPr>
          <w:i/>
          <w:sz w:val="28"/>
          <w:szCs w:val="28"/>
        </w:rPr>
        <w:t xml:space="preserve"> в </w:t>
      </w:r>
      <w:r w:rsidR="00E2161B">
        <w:rPr>
          <w:i/>
          <w:sz w:val="28"/>
          <w:szCs w:val="28"/>
        </w:rPr>
        <w:t>клубе</w:t>
      </w:r>
      <w:r w:rsidR="00121032" w:rsidRPr="00944A00">
        <w:rPr>
          <w:sz w:val="28"/>
          <w:szCs w:val="28"/>
        </w:rPr>
        <w:t>).</w:t>
      </w:r>
      <w:proofErr w:type="gramEnd"/>
    </w:p>
    <w:p w:rsidR="00DB084C" w:rsidRPr="00944A00" w:rsidRDefault="00DB084C" w:rsidP="00370B0A">
      <w:pPr>
        <w:pStyle w:val="Bodytext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 w:rsidRPr="00944A00">
        <w:rPr>
          <w:color w:val="000000"/>
          <w:sz w:val="28"/>
          <w:szCs w:val="28"/>
          <w:lang w:bidi="ru-RU"/>
        </w:rPr>
        <w:t xml:space="preserve">- НЛБ </w:t>
      </w:r>
      <w:r w:rsidR="00712409" w:rsidRPr="00944A00">
        <w:rPr>
          <w:color w:val="000000"/>
          <w:sz w:val="28"/>
          <w:szCs w:val="28"/>
          <w:lang w:bidi="ru-RU"/>
        </w:rPr>
        <w:t>«</w:t>
      </w:r>
      <w:r w:rsidRPr="00944A00">
        <w:rPr>
          <w:color w:val="000000"/>
          <w:sz w:val="28"/>
          <w:szCs w:val="28"/>
          <w:lang w:bidi="ru-RU"/>
        </w:rPr>
        <w:t>НОН-ПРОФИ</w:t>
      </w:r>
      <w:r w:rsidR="00712409" w:rsidRPr="00944A00">
        <w:rPr>
          <w:color w:val="000000"/>
          <w:sz w:val="28"/>
          <w:szCs w:val="28"/>
          <w:lang w:bidi="ru-RU"/>
        </w:rPr>
        <w:t>»</w:t>
      </w:r>
      <w:r w:rsidR="000A70D3" w:rsidRPr="00944A00">
        <w:rPr>
          <w:color w:val="000000"/>
          <w:sz w:val="28"/>
          <w:szCs w:val="28"/>
          <w:lang w:bidi="ru-RU"/>
        </w:rPr>
        <w:t xml:space="preserve"> </w:t>
      </w:r>
      <w:r w:rsidR="00121032" w:rsidRPr="00944A00">
        <w:rPr>
          <w:color w:val="000000"/>
          <w:sz w:val="28"/>
          <w:szCs w:val="28"/>
          <w:lang w:bidi="ru-RU"/>
        </w:rPr>
        <w:t>[ГРУППА «А» и «В»] (</w:t>
      </w:r>
      <w:r w:rsidR="00121032" w:rsidRPr="00944A00">
        <w:rPr>
          <w:i/>
          <w:sz w:val="28"/>
          <w:szCs w:val="28"/>
        </w:rPr>
        <w:t>К участию допускаются игроки 1 спортивного разряда и ниже</w:t>
      </w:r>
      <w:r w:rsidR="00121032" w:rsidRPr="00944A00">
        <w:rPr>
          <w:rStyle w:val="ad"/>
          <w:i/>
          <w:sz w:val="28"/>
          <w:szCs w:val="28"/>
        </w:rPr>
        <w:footnoteReference w:id="2"/>
      </w:r>
      <w:r w:rsidR="00121032" w:rsidRPr="00944A00">
        <w:rPr>
          <w:i/>
          <w:sz w:val="28"/>
          <w:szCs w:val="28"/>
        </w:rPr>
        <w:t xml:space="preserve">. Вступительный взнос 18 000 </w:t>
      </w:r>
      <w:proofErr w:type="gramStart"/>
      <w:r w:rsidR="00121032" w:rsidRPr="00944A00">
        <w:rPr>
          <w:i/>
          <w:sz w:val="28"/>
          <w:szCs w:val="28"/>
        </w:rPr>
        <w:t>р</w:t>
      </w:r>
      <w:proofErr w:type="gramEnd"/>
      <w:r w:rsidR="00121032" w:rsidRPr="00944A00">
        <w:rPr>
          <w:i/>
          <w:sz w:val="28"/>
          <w:szCs w:val="28"/>
        </w:rPr>
        <w:t xml:space="preserve">\год с </w:t>
      </w:r>
      <w:r w:rsidR="00F25416">
        <w:rPr>
          <w:i/>
          <w:sz w:val="28"/>
          <w:szCs w:val="28"/>
        </w:rPr>
        <w:t>клуба</w:t>
      </w:r>
      <w:r w:rsidR="00121032" w:rsidRPr="00944A00">
        <w:rPr>
          <w:i/>
          <w:sz w:val="28"/>
          <w:szCs w:val="28"/>
        </w:rPr>
        <w:t xml:space="preserve"> в лиге «А» и 12000 р\год с </w:t>
      </w:r>
      <w:r w:rsidR="00F25416">
        <w:rPr>
          <w:i/>
          <w:sz w:val="28"/>
          <w:szCs w:val="28"/>
        </w:rPr>
        <w:t>клуба в лиге «В». Призовой фонд есть</w:t>
      </w:r>
      <w:r w:rsidR="00F81D45" w:rsidRPr="00944A00">
        <w:rPr>
          <w:i/>
          <w:sz w:val="28"/>
          <w:szCs w:val="28"/>
        </w:rPr>
        <w:t xml:space="preserve">. </w:t>
      </w:r>
      <w:r w:rsidR="00121032" w:rsidRPr="00944A00">
        <w:rPr>
          <w:i/>
          <w:sz w:val="28"/>
          <w:szCs w:val="28"/>
        </w:rPr>
        <w:t>Перьевые воланы предостав</w:t>
      </w:r>
      <w:r w:rsidR="00F25416">
        <w:rPr>
          <w:i/>
          <w:sz w:val="28"/>
          <w:szCs w:val="28"/>
        </w:rPr>
        <w:t>ляются</w:t>
      </w:r>
      <w:r w:rsidR="00F81D45" w:rsidRPr="00944A00">
        <w:rPr>
          <w:i/>
          <w:sz w:val="28"/>
          <w:szCs w:val="28"/>
        </w:rPr>
        <w:t xml:space="preserve"> на полуфиналы и финалы. </w:t>
      </w:r>
      <w:r w:rsidR="00121032" w:rsidRPr="00944A00">
        <w:rPr>
          <w:i/>
          <w:sz w:val="28"/>
          <w:szCs w:val="28"/>
        </w:rPr>
        <w:t>Победитель Лиги «B» поднимается в Лигу «А», последнее место ли</w:t>
      </w:r>
      <w:r w:rsidR="00B166D9" w:rsidRPr="00944A00">
        <w:rPr>
          <w:i/>
          <w:sz w:val="28"/>
          <w:szCs w:val="28"/>
        </w:rPr>
        <w:t>ги «А», переходит в лигу «В». Ди</w:t>
      </w:r>
      <w:r w:rsidR="00F81D45" w:rsidRPr="00944A00">
        <w:rPr>
          <w:i/>
          <w:sz w:val="28"/>
          <w:szCs w:val="28"/>
        </w:rPr>
        <w:t xml:space="preserve">визион является </w:t>
      </w:r>
      <w:r w:rsidR="00121032" w:rsidRPr="00944A00">
        <w:rPr>
          <w:i/>
          <w:sz w:val="28"/>
          <w:szCs w:val="28"/>
        </w:rPr>
        <w:t xml:space="preserve">открытым для любителей </w:t>
      </w:r>
      <w:r w:rsidR="00214068" w:rsidRPr="00944A00">
        <w:rPr>
          <w:i/>
          <w:sz w:val="28"/>
          <w:szCs w:val="28"/>
        </w:rPr>
        <w:t>со всей стра</w:t>
      </w:r>
      <w:r w:rsidR="00F81D45" w:rsidRPr="00944A00">
        <w:rPr>
          <w:i/>
          <w:sz w:val="28"/>
          <w:szCs w:val="28"/>
        </w:rPr>
        <w:t>ны</w:t>
      </w:r>
      <w:r w:rsidR="00121032" w:rsidRPr="00944A00">
        <w:rPr>
          <w:i/>
          <w:sz w:val="28"/>
          <w:szCs w:val="28"/>
        </w:rPr>
        <w:t xml:space="preserve">. </w:t>
      </w:r>
      <w:proofErr w:type="gramStart"/>
      <w:r w:rsidR="00121032" w:rsidRPr="00944A00">
        <w:rPr>
          <w:i/>
          <w:sz w:val="28"/>
          <w:szCs w:val="28"/>
        </w:rPr>
        <w:t>Количество легионеров неограниче</w:t>
      </w:r>
      <w:r w:rsidR="000A70D3" w:rsidRPr="00944A00">
        <w:rPr>
          <w:i/>
          <w:sz w:val="28"/>
          <w:szCs w:val="28"/>
        </w:rPr>
        <w:t>н</w:t>
      </w:r>
      <w:r w:rsidR="00121032" w:rsidRPr="00944A00">
        <w:rPr>
          <w:i/>
          <w:sz w:val="28"/>
          <w:szCs w:val="28"/>
        </w:rPr>
        <w:t>но</w:t>
      </w:r>
      <w:r w:rsidR="00944A00">
        <w:rPr>
          <w:sz w:val="28"/>
          <w:szCs w:val="28"/>
        </w:rPr>
        <w:t>).</w:t>
      </w:r>
      <w:proofErr w:type="gramEnd"/>
    </w:p>
    <w:p w:rsidR="00DB084C" w:rsidRPr="00944A00" w:rsidRDefault="00DB084C" w:rsidP="00370B0A">
      <w:pPr>
        <w:pStyle w:val="Bodytext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proofErr w:type="gramStart"/>
      <w:r w:rsidRPr="00944A00">
        <w:rPr>
          <w:color w:val="000000"/>
          <w:sz w:val="28"/>
          <w:szCs w:val="28"/>
          <w:lang w:bidi="ru-RU"/>
        </w:rPr>
        <w:t xml:space="preserve">- НЛБ </w:t>
      </w:r>
      <w:r w:rsidR="00712409" w:rsidRPr="00944A00">
        <w:rPr>
          <w:color w:val="000000"/>
          <w:sz w:val="28"/>
          <w:szCs w:val="28"/>
          <w:lang w:bidi="ru-RU"/>
        </w:rPr>
        <w:t>«</w:t>
      </w:r>
      <w:r w:rsidRPr="00944A00">
        <w:rPr>
          <w:color w:val="000000"/>
          <w:sz w:val="28"/>
          <w:szCs w:val="28"/>
          <w:lang w:bidi="ru-RU"/>
        </w:rPr>
        <w:t>ДЕТИ</w:t>
      </w:r>
      <w:r w:rsidR="00712409" w:rsidRPr="00944A00">
        <w:rPr>
          <w:color w:val="000000"/>
          <w:sz w:val="28"/>
          <w:szCs w:val="28"/>
          <w:lang w:bidi="ru-RU"/>
        </w:rPr>
        <w:t>» (</w:t>
      </w:r>
      <w:r w:rsidR="00712409" w:rsidRPr="00944A00">
        <w:rPr>
          <w:i/>
          <w:sz w:val="28"/>
          <w:szCs w:val="28"/>
        </w:rPr>
        <w:t>Возраст участников: до 1</w:t>
      </w:r>
      <w:r w:rsidR="0082771A" w:rsidRPr="00944A00">
        <w:rPr>
          <w:i/>
          <w:sz w:val="28"/>
          <w:szCs w:val="28"/>
        </w:rPr>
        <w:t>5</w:t>
      </w:r>
      <w:r w:rsidR="00712409" w:rsidRPr="00944A00">
        <w:rPr>
          <w:i/>
          <w:sz w:val="28"/>
          <w:szCs w:val="28"/>
        </w:rPr>
        <w:t xml:space="preserve"> </w:t>
      </w:r>
      <w:r w:rsidR="00F25416">
        <w:rPr>
          <w:i/>
          <w:sz w:val="28"/>
          <w:szCs w:val="28"/>
        </w:rPr>
        <w:t>лет.</w:t>
      </w:r>
      <w:proofErr w:type="gramEnd"/>
      <w:r w:rsidR="00F25416">
        <w:rPr>
          <w:i/>
          <w:sz w:val="28"/>
          <w:szCs w:val="28"/>
        </w:rPr>
        <w:t xml:space="preserve"> Вступительных взносов нет. Призового фонда нет</w:t>
      </w:r>
      <w:r w:rsidR="00712409" w:rsidRPr="00944A00">
        <w:rPr>
          <w:i/>
          <w:sz w:val="28"/>
          <w:szCs w:val="28"/>
        </w:rPr>
        <w:t xml:space="preserve">. Пластиковые воланы «предоставляются». </w:t>
      </w:r>
      <w:proofErr w:type="gramStart"/>
      <w:r w:rsidR="00712409" w:rsidRPr="00944A00">
        <w:rPr>
          <w:i/>
          <w:sz w:val="28"/>
          <w:szCs w:val="28"/>
        </w:rPr>
        <w:t>В клуб допускается 2 легионера</w:t>
      </w:r>
      <w:r w:rsidR="00712409" w:rsidRPr="00944A00">
        <w:rPr>
          <w:sz w:val="28"/>
          <w:szCs w:val="28"/>
        </w:rPr>
        <w:t>)</w:t>
      </w:r>
      <w:proofErr w:type="gramEnd"/>
    </w:p>
    <w:p w:rsidR="000F7493" w:rsidRPr="008C525D" w:rsidRDefault="001E3E33" w:rsidP="00370B0A">
      <w:pPr>
        <w:pStyle w:val="Bodytext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7.3. </w:t>
      </w:r>
      <w:r w:rsidR="00712409" w:rsidRPr="008C525D">
        <w:rPr>
          <w:color w:val="000000"/>
          <w:sz w:val="28"/>
          <w:szCs w:val="28"/>
          <w:lang w:bidi="ru-RU"/>
        </w:rPr>
        <w:t>З</w:t>
      </w:r>
      <w:r w:rsidR="004C2946" w:rsidRPr="008C525D">
        <w:rPr>
          <w:color w:val="000000"/>
          <w:sz w:val="28"/>
          <w:szCs w:val="28"/>
          <w:lang w:bidi="ru-RU"/>
        </w:rPr>
        <w:t xml:space="preserve">аявки </w:t>
      </w:r>
      <w:r w:rsidR="00712409" w:rsidRPr="008C525D">
        <w:rPr>
          <w:color w:val="000000"/>
          <w:sz w:val="28"/>
          <w:szCs w:val="28"/>
          <w:lang w:bidi="ru-RU"/>
        </w:rPr>
        <w:t xml:space="preserve">на участие в лиги </w:t>
      </w:r>
      <w:r w:rsidR="004C2946" w:rsidRPr="008C525D">
        <w:rPr>
          <w:color w:val="000000"/>
          <w:sz w:val="28"/>
          <w:szCs w:val="28"/>
          <w:lang w:bidi="ru-RU"/>
        </w:rPr>
        <w:t xml:space="preserve">подаются </w:t>
      </w:r>
      <w:r w:rsidR="00712409" w:rsidRPr="008C525D">
        <w:rPr>
          <w:color w:val="000000"/>
          <w:sz w:val="28"/>
          <w:szCs w:val="28"/>
          <w:lang w:bidi="ru-RU"/>
        </w:rPr>
        <w:t>в срок</w:t>
      </w:r>
      <w:r w:rsidR="000F7493" w:rsidRPr="008C525D">
        <w:rPr>
          <w:color w:val="000000"/>
          <w:sz w:val="28"/>
          <w:szCs w:val="28"/>
          <w:lang w:bidi="ru-RU"/>
        </w:rPr>
        <w:t xml:space="preserve"> с 01.06</w:t>
      </w:r>
      <w:r>
        <w:rPr>
          <w:color w:val="000000"/>
          <w:sz w:val="28"/>
          <w:szCs w:val="28"/>
          <w:lang w:bidi="ru-RU"/>
        </w:rPr>
        <w:t xml:space="preserve"> по 31.07 текущего года</w:t>
      </w:r>
      <w:r w:rsidR="000F7493" w:rsidRPr="008C525D">
        <w:rPr>
          <w:color w:val="000000"/>
          <w:sz w:val="28"/>
          <w:szCs w:val="28"/>
          <w:lang w:bidi="ru-RU"/>
        </w:rPr>
        <w:t>.</w:t>
      </w:r>
      <w:r w:rsidR="004C2946" w:rsidRPr="008C525D">
        <w:rPr>
          <w:color w:val="000000"/>
          <w:sz w:val="28"/>
          <w:szCs w:val="28"/>
          <w:lang w:bidi="ru-RU"/>
        </w:rPr>
        <w:t xml:space="preserve"> В заявке должно быть указано точное название </w:t>
      </w:r>
      <w:r w:rsidR="00F25416">
        <w:rPr>
          <w:color w:val="000000"/>
          <w:sz w:val="28"/>
          <w:szCs w:val="28"/>
          <w:lang w:bidi="ru-RU"/>
        </w:rPr>
        <w:t>клуба</w:t>
      </w:r>
      <w:r w:rsidR="004C2946" w:rsidRPr="008C525D">
        <w:rPr>
          <w:color w:val="000000"/>
          <w:sz w:val="28"/>
          <w:szCs w:val="28"/>
          <w:lang w:bidi="ru-RU"/>
        </w:rPr>
        <w:t xml:space="preserve"> и ее территориальная принадлежность (город и регион РФ</w:t>
      </w:r>
      <w:r w:rsidR="000F7493" w:rsidRPr="008C525D">
        <w:rPr>
          <w:color w:val="000000"/>
          <w:sz w:val="28"/>
          <w:szCs w:val="28"/>
          <w:lang w:bidi="ru-RU"/>
        </w:rPr>
        <w:t>, РТ</w:t>
      </w:r>
      <w:r w:rsidR="004C2946" w:rsidRPr="008C525D">
        <w:rPr>
          <w:color w:val="000000"/>
          <w:sz w:val="28"/>
          <w:szCs w:val="28"/>
          <w:lang w:bidi="ru-RU"/>
        </w:rPr>
        <w:t xml:space="preserve">), почтовый и электронный адрес, телефон, а также </w:t>
      </w:r>
      <w:r w:rsidR="000F7493" w:rsidRPr="008C525D">
        <w:rPr>
          <w:color w:val="000000"/>
          <w:sz w:val="28"/>
          <w:szCs w:val="28"/>
          <w:lang w:bidi="ru-RU"/>
        </w:rPr>
        <w:t>ФИО</w:t>
      </w:r>
      <w:r w:rsidR="004C2946" w:rsidRPr="008C525D">
        <w:rPr>
          <w:color w:val="000000"/>
          <w:sz w:val="28"/>
          <w:szCs w:val="28"/>
          <w:lang w:bidi="ru-RU"/>
        </w:rPr>
        <w:t xml:space="preserve"> ее официальных представителей. Заявки подаются в дирекцию по проведению </w:t>
      </w:r>
      <w:r w:rsidR="000F7493" w:rsidRPr="008C525D">
        <w:rPr>
          <w:color w:val="000000"/>
          <w:sz w:val="28"/>
          <w:szCs w:val="28"/>
          <w:lang w:bidi="ru-RU"/>
        </w:rPr>
        <w:t>Лиги</w:t>
      </w:r>
      <w:r w:rsidR="004C2946" w:rsidRPr="008C525D">
        <w:rPr>
          <w:color w:val="000000"/>
          <w:sz w:val="28"/>
          <w:szCs w:val="28"/>
          <w:lang w:bidi="ru-RU"/>
        </w:rPr>
        <w:t xml:space="preserve">. </w:t>
      </w:r>
      <w:r w:rsidR="004C2946" w:rsidRPr="008C525D">
        <w:rPr>
          <w:color w:val="000000"/>
          <w:sz w:val="28"/>
          <w:szCs w:val="28"/>
          <w:lang w:val="en-US" w:bidi="en-US"/>
        </w:rPr>
        <w:t>E</w:t>
      </w:r>
      <w:r w:rsidR="004C2946" w:rsidRPr="008C525D">
        <w:rPr>
          <w:color w:val="000000"/>
          <w:sz w:val="28"/>
          <w:szCs w:val="28"/>
          <w:lang w:bidi="en-US"/>
        </w:rPr>
        <w:t>-</w:t>
      </w:r>
      <w:r w:rsidR="004C2946" w:rsidRPr="008C525D">
        <w:rPr>
          <w:color w:val="000000"/>
          <w:sz w:val="28"/>
          <w:szCs w:val="28"/>
          <w:lang w:val="en-US" w:bidi="en-US"/>
        </w:rPr>
        <w:t>mail</w:t>
      </w:r>
      <w:r w:rsidR="004C2946" w:rsidRPr="008C525D">
        <w:rPr>
          <w:color w:val="000000"/>
          <w:sz w:val="28"/>
          <w:szCs w:val="28"/>
          <w:lang w:bidi="en-US"/>
        </w:rPr>
        <w:t xml:space="preserve">: </w:t>
      </w:r>
      <w:r w:rsidR="00F25416" w:rsidRPr="00F25416">
        <w:rPr>
          <w:color w:val="000000"/>
          <w:sz w:val="28"/>
          <w:szCs w:val="28"/>
          <w:lang w:bidi="ru-RU"/>
        </w:rPr>
        <w:t>nlb2020amr@gmail.com</w:t>
      </w:r>
      <w:r w:rsidR="0070784B" w:rsidRPr="008C525D">
        <w:rPr>
          <w:color w:val="000000"/>
          <w:sz w:val="28"/>
          <w:szCs w:val="28"/>
          <w:lang w:bidi="ru-RU"/>
        </w:rPr>
        <w:t>.</w:t>
      </w:r>
    </w:p>
    <w:p w:rsidR="0070784B" w:rsidRPr="008C525D" w:rsidRDefault="001E3E33" w:rsidP="00370B0A">
      <w:pPr>
        <w:pStyle w:val="Bodytext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7.4. </w:t>
      </w:r>
      <w:r w:rsidR="0070784B" w:rsidRPr="008C525D">
        <w:rPr>
          <w:color w:val="000000"/>
          <w:sz w:val="28"/>
          <w:szCs w:val="28"/>
          <w:lang w:bidi="ru-RU"/>
        </w:rPr>
        <w:t xml:space="preserve">Именные заявки подаются в аналогичном порядке не </w:t>
      </w:r>
      <w:proofErr w:type="gramStart"/>
      <w:r w:rsidR="0070784B" w:rsidRPr="008C525D">
        <w:rPr>
          <w:color w:val="000000"/>
          <w:sz w:val="28"/>
          <w:szCs w:val="28"/>
          <w:lang w:bidi="ru-RU"/>
        </w:rPr>
        <w:t>позднее</w:t>
      </w:r>
      <w:proofErr w:type="gramEnd"/>
      <w:r w:rsidR="0070784B" w:rsidRPr="008C525D">
        <w:rPr>
          <w:color w:val="000000"/>
          <w:sz w:val="28"/>
          <w:szCs w:val="28"/>
          <w:lang w:bidi="ru-RU"/>
        </w:rPr>
        <w:t xml:space="preserve"> чем за 7 дней до начала этапа. Заявка должна содержать сведения (фамилии, имена, полные даты рождения, спортивные звания и разряды (если имеются)), на всех игроков, которых </w:t>
      </w:r>
      <w:r w:rsidR="00F25416">
        <w:rPr>
          <w:color w:val="000000"/>
          <w:sz w:val="28"/>
          <w:szCs w:val="28"/>
          <w:lang w:bidi="ru-RU"/>
        </w:rPr>
        <w:t>клуб</w:t>
      </w:r>
      <w:r w:rsidR="0070784B" w:rsidRPr="008C525D">
        <w:rPr>
          <w:color w:val="000000"/>
          <w:sz w:val="28"/>
          <w:szCs w:val="28"/>
          <w:lang w:bidi="ru-RU"/>
        </w:rPr>
        <w:t xml:space="preserve"> </w:t>
      </w:r>
      <w:r w:rsidR="000B194E">
        <w:rPr>
          <w:color w:val="000000"/>
          <w:sz w:val="28"/>
          <w:szCs w:val="28"/>
          <w:lang w:bidi="ru-RU"/>
        </w:rPr>
        <w:t>намерен</w:t>
      </w:r>
      <w:r w:rsidR="0070784B" w:rsidRPr="008C525D">
        <w:rPr>
          <w:color w:val="000000"/>
          <w:sz w:val="28"/>
          <w:szCs w:val="28"/>
          <w:lang w:bidi="ru-RU"/>
        </w:rPr>
        <w:t xml:space="preserve"> использовать.</w:t>
      </w:r>
      <w:r w:rsidR="008B0F66" w:rsidRPr="008C525D">
        <w:rPr>
          <w:color w:val="000000"/>
          <w:sz w:val="28"/>
          <w:szCs w:val="28"/>
          <w:lang w:bidi="ru-RU"/>
        </w:rPr>
        <w:t xml:space="preserve"> </w:t>
      </w:r>
      <w:r w:rsidR="0070784B" w:rsidRPr="008C525D">
        <w:rPr>
          <w:color w:val="000000"/>
          <w:sz w:val="28"/>
          <w:szCs w:val="28"/>
          <w:lang w:bidi="ru-RU"/>
        </w:rPr>
        <w:t xml:space="preserve">В день соревнований клуб </w:t>
      </w:r>
      <w:r w:rsidR="0070784B" w:rsidRPr="008C525D">
        <w:rPr>
          <w:color w:val="000000"/>
          <w:sz w:val="28"/>
          <w:szCs w:val="28"/>
          <w:lang w:bidi="ru-RU"/>
        </w:rPr>
        <w:lastRenderedPageBreak/>
        <w:t>обязан предоставить главной судейской кол</w:t>
      </w:r>
      <w:r w:rsidR="00BC5CF2">
        <w:rPr>
          <w:color w:val="000000"/>
          <w:sz w:val="28"/>
          <w:szCs w:val="28"/>
          <w:lang w:bidi="ru-RU"/>
        </w:rPr>
        <w:t>л</w:t>
      </w:r>
      <w:r w:rsidR="000B194E">
        <w:rPr>
          <w:color w:val="000000"/>
          <w:sz w:val="28"/>
          <w:szCs w:val="28"/>
          <w:lang w:bidi="ru-RU"/>
        </w:rPr>
        <w:t>егии</w:t>
      </w:r>
      <w:r w:rsidR="0070784B" w:rsidRPr="008C525D">
        <w:rPr>
          <w:color w:val="000000"/>
          <w:sz w:val="28"/>
          <w:szCs w:val="28"/>
          <w:lang w:bidi="ru-RU"/>
        </w:rPr>
        <w:t xml:space="preserve"> заявку с подписью врача о допуске спортсменов.</w:t>
      </w:r>
    </w:p>
    <w:p w:rsidR="0070784B" w:rsidRPr="008C525D" w:rsidRDefault="001E3E33" w:rsidP="00370B0A">
      <w:pPr>
        <w:pStyle w:val="Bodytext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7.4. </w:t>
      </w:r>
      <w:r w:rsidR="00F25416">
        <w:rPr>
          <w:color w:val="000000"/>
          <w:sz w:val="28"/>
          <w:szCs w:val="28"/>
          <w:lang w:bidi="ru-RU"/>
        </w:rPr>
        <w:t>Принадлежность игрока к тому</w:t>
      </w:r>
      <w:r w:rsidR="0070784B" w:rsidRPr="008C525D">
        <w:rPr>
          <w:color w:val="000000"/>
          <w:sz w:val="28"/>
          <w:szCs w:val="28"/>
          <w:lang w:bidi="ru-RU"/>
        </w:rPr>
        <w:t xml:space="preserve"> или </w:t>
      </w:r>
      <w:r w:rsidR="00F25416">
        <w:rPr>
          <w:color w:val="000000"/>
          <w:sz w:val="28"/>
          <w:szCs w:val="28"/>
          <w:lang w:bidi="ru-RU"/>
        </w:rPr>
        <w:t>иному</w:t>
      </w:r>
      <w:r w:rsidR="0070784B" w:rsidRPr="008C525D">
        <w:rPr>
          <w:color w:val="000000"/>
          <w:sz w:val="28"/>
          <w:szCs w:val="28"/>
          <w:lang w:bidi="ru-RU"/>
        </w:rPr>
        <w:t xml:space="preserve"> к</w:t>
      </w:r>
      <w:r w:rsidR="00F25416">
        <w:rPr>
          <w:color w:val="000000"/>
          <w:sz w:val="28"/>
          <w:szCs w:val="28"/>
          <w:lang w:bidi="ru-RU"/>
        </w:rPr>
        <w:t xml:space="preserve">лубу </w:t>
      </w:r>
      <w:r w:rsidR="0070784B" w:rsidRPr="008C525D">
        <w:rPr>
          <w:color w:val="000000"/>
          <w:sz w:val="28"/>
          <w:szCs w:val="28"/>
          <w:lang w:bidi="ru-RU"/>
        </w:rPr>
        <w:t>определяется</w:t>
      </w:r>
      <w:r w:rsidR="00F25416">
        <w:rPr>
          <w:color w:val="000000"/>
          <w:sz w:val="28"/>
          <w:szCs w:val="28"/>
          <w:lang w:bidi="ru-RU"/>
        </w:rPr>
        <w:t>:</w:t>
      </w:r>
      <w:r w:rsidR="0070784B" w:rsidRPr="008C525D">
        <w:rPr>
          <w:color w:val="000000"/>
          <w:sz w:val="28"/>
          <w:szCs w:val="28"/>
          <w:lang w:bidi="ru-RU"/>
        </w:rPr>
        <w:t xml:space="preserve"> профессиональным контрактом между ним и руководством </w:t>
      </w:r>
      <w:r w:rsidR="00E2161B">
        <w:rPr>
          <w:color w:val="000000"/>
          <w:sz w:val="28"/>
          <w:szCs w:val="28"/>
          <w:lang w:bidi="ru-RU"/>
        </w:rPr>
        <w:t>клуба</w:t>
      </w:r>
      <w:r w:rsidR="0070784B" w:rsidRPr="008C525D">
        <w:rPr>
          <w:color w:val="000000"/>
          <w:sz w:val="28"/>
          <w:szCs w:val="28"/>
          <w:lang w:bidi="ru-RU"/>
        </w:rPr>
        <w:t>. Клубы, участвующие в соревнованиях</w:t>
      </w:r>
      <w:r w:rsidR="00181CB8">
        <w:rPr>
          <w:color w:val="000000"/>
          <w:sz w:val="28"/>
          <w:szCs w:val="28"/>
          <w:lang w:bidi="ru-RU"/>
        </w:rPr>
        <w:t>,</w:t>
      </w:r>
      <w:r w:rsidR="0070784B" w:rsidRPr="008C525D">
        <w:rPr>
          <w:color w:val="000000"/>
          <w:sz w:val="28"/>
          <w:szCs w:val="28"/>
          <w:lang w:bidi="ru-RU"/>
        </w:rPr>
        <w:t xml:space="preserve"> имеют право заявл</w:t>
      </w:r>
      <w:r w:rsidR="00BC5CF2">
        <w:rPr>
          <w:color w:val="000000"/>
          <w:sz w:val="28"/>
          <w:szCs w:val="28"/>
          <w:lang w:bidi="ru-RU"/>
        </w:rPr>
        <w:t>ять по несколько</w:t>
      </w:r>
      <w:r w:rsidR="0070784B" w:rsidRPr="008C525D">
        <w:rPr>
          <w:color w:val="000000"/>
          <w:sz w:val="28"/>
          <w:szCs w:val="28"/>
          <w:lang w:bidi="ru-RU"/>
        </w:rPr>
        <w:t xml:space="preserve"> </w:t>
      </w:r>
      <w:r w:rsidR="00F25416">
        <w:rPr>
          <w:color w:val="000000"/>
          <w:sz w:val="28"/>
          <w:szCs w:val="28"/>
          <w:lang w:bidi="ru-RU"/>
        </w:rPr>
        <w:t>клубов</w:t>
      </w:r>
      <w:r w:rsidR="0070784B" w:rsidRPr="008C525D">
        <w:rPr>
          <w:color w:val="000000"/>
          <w:sz w:val="28"/>
          <w:szCs w:val="28"/>
          <w:lang w:bidi="ru-RU"/>
        </w:rPr>
        <w:t xml:space="preserve"> в лиге.</w:t>
      </w:r>
    </w:p>
    <w:p w:rsidR="00EC1056" w:rsidRPr="008C525D" w:rsidRDefault="001E3E33" w:rsidP="00370B0A">
      <w:pPr>
        <w:pStyle w:val="Bodytext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7.5.  </w:t>
      </w:r>
      <w:r w:rsidR="00EC1056" w:rsidRPr="008C525D">
        <w:rPr>
          <w:color w:val="000000"/>
          <w:sz w:val="28"/>
          <w:szCs w:val="28"/>
          <w:lang w:bidi="ru-RU"/>
        </w:rPr>
        <w:t xml:space="preserve">Переходы игроков из клуба в клуб, далее </w:t>
      </w:r>
      <w:r w:rsidR="008B0F66" w:rsidRPr="008C525D">
        <w:rPr>
          <w:color w:val="000000"/>
          <w:sz w:val="28"/>
          <w:szCs w:val="28"/>
          <w:lang w:bidi="ru-RU"/>
        </w:rPr>
        <w:t>«</w:t>
      </w:r>
      <w:r w:rsidR="00EC1056" w:rsidRPr="008C525D">
        <w:rPr>
          <w:color w:val="000000"/>
          <w:sz w:val="28"/>
          <w:szCs w:val="28"/>
          <w:lang w:bidi="ru-RU"/>
        </w:rPr>
        <w:t>трансфер</w:t>
      </w:r>
      <w:r w:rsidR="008B0F66" w:rsidRPr="008C525D">
        <w:rPr>
          <w:color w:val="000000"/>
          <w:sz w:val="28"/>
          <w:szCs w:val="28"/>
          <w:lang w:bidi="ru-RU"/>
        </w:rPr>
        <w:t>»</w:t>
      </w:r>
      <w:r w:rsidR="00EC1056" w:rsidRPr="008C525D">
        <w:rPr>
          <w:color w:val="000000"/>
          <w:sz w:val="28"/>
          <w:szCs w:val="28"/>
          <w:lang w:bidi="ru-RU"/>
        </w:rPr>
        <w:t xml:space="preserve">, возможны только в период </w:t>
      </w:r>
      <w:proofErr w:type="spellStart"/>
      <w:r w:rsidR="00EC1056" w:rsidRPr="008C525D">
        <w:rPr>
          <w:color w:val="000000"/>
          <w:sz w:val="28"/>
          <w:szCs w:val="28"/>
          <w:lang w:bidi="ru-RU"/>
        </w:rPr>
        <w:t>трансферных</w:t>
      </w:r>
      <w:proofErr w:type="spellEnd"/>
      <w:r w:rsidR="008B0F66" w:rsidRPr="008C525D">
        <w:rPr>
          <w:color w:val="000000"/>
          <w:sz w:val="28"/>
          <w:szCs w:val="28"/>
          <w:lang w:bidi="ru-RU"/>
        </w:rPr>
        <w:t xml:space="preserve"> окон</w:t>
      </w:r>
      <w:r w:rsidR="00EC1056" w:rsidRPr="008C525D">
        <w:rPr>
          <w:color w:val="000000"/>
          <w:sz w:val="28"/>
          <w:szCs w:val="28"/>
          <w:lang w:bidi="ru-RU"/>
        </w:rPr>
        <w:t>. С 01.06. по 31.07</w:t>
      </w:r>
      <w:r w:rsidR="00BC5CF2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текущего года</w:t>
      </w:r>
      <w:r w:rsidR="00EC1056" w:rsidRPr="008C525D">
        <w:rPr>
          <w:color w:val="000000"/>
          <w:sz w:val="28"/>
          <w:szCs w:val="28"/>
          <w:lang w:bidi="ru-RU"/>
        </w:rPr>
        <w:t xml:space="preserve"> и с 01.01</w:t>
      </w:r>
      <w:r w:rsidR="00BC5CF2">
        <w:rPr>
          <w:color w:val="000000"/>
          <w:sz w:val="28"/>
          <w:szCs w:val="28"/>
          <w:lang w:bidi="ru-RU"/>
        </w:rPr>
        <w:t>.</w:t>
      </w:r>
      <w:r w:rsidR="00EC1056" w:rsidRPr="008C525D">
        <w:rPr>
          <w:color w:val="000000"/>
          <w:sz w:val="28"/>
          <w:szCs w:val="28"/>
          <w:lang w:bidi="ru-RU"/>
        </w:rPr>
        <w:t xml:space="preserve"> по 31.01.</w:t>
      </w:r>
      <w:r>
        <w:rPr>
          <w:color w:val="000000"/>
          <w:sz w:val="28"/>
          <w:szCs w:val="28"/>
          <w:lang w:bidi="ru-RU"/>
        </w:rPr>
        <w:t xml:space="preserve"> текущего года</w:t>
      </w:r>
      <w:r w:rsidR="00BC5CF2">
        <w:rPr>
          <w:color w:val="000000"/>
          <w:sz w:val="28"/>
          <w:szCs w:val="28"/>
          <w:lang w:bidi="ru-RU"/>
        </w:rPr>
        <w:t>.</w:t>
      </w:r>
      <w:r w:rsidR="00EC1056" w:rsidRPr="008C525D">
        <w:rPr>
          <w:color w:val="000000"/>
          <w:sz w:val="28"/>
          <w:szCs w:val="28"/>
          <w:lang w:bidi="ru-RU"/>
        </w:rPr>
        <w:t xml:space="preserve"> Клуб обязан прислать 3 экземпляра контракта в отдел договорных отношений, далее </w:t>
      </w:r>
      <w:r w:rsidR="00F25416">
        <w:rPr>
          <w:color w:val="000000"/>
          <w:sz w:val="28"/>
          <w:szCs w:val="28"/>
          <w:lang w:bidi="ru-RU"/>
        </w:rPr>
        <w:t>«</w:t>
      </w:r>
      <w:r w:rsidR="00EC1056" w:rsidRPr="008C525D">
        <w:rPr>
          <w:color w:val="000000"/>
          <w:sz w:val="28"/>
          <w:szCs w:val="28"/>
          <w:lang w:bidi="ru-RU"/>
        </w:rPr>
        <w:t>ОДО</w:t>
      </w:r>
      <w:r w:rsidR="00F25416">
        <w:rPr>
          <w:color w:val="000000"/>
          <w:sz w:val="28"/>
          <w:szCs w:val="28"/>
          <w:lang w:bidi="ru-RU"/>
        </w:rPr>
        <w:t>»</w:t>
      </w:r>
      <w:r w:rsidR="00EC1056" w:rsidRPr="008C525D">
        <w:rPr>
          <w:color w:val="000000"/>
          <w:sz w:val="28"/>
          <w:szCs w:val="28"/>
          <w:lang w:bidi="ru-RU"/>
        </w:rPr>
        <w:t xml:space="preserve">, в течение 2 недель с момента подписания игрока. </w:t>
      </w:r>
      <w:r w:rsidR="0082771A" w:rsidRPr="008C525D">
        <w:rPr>
          <w:color w:val="000000"/>
          <w:sz w:val="28"/>
          <w:szCs w:val="28"/>
          <w:lang w:bidi="ru-RU"/>
        </w:rPr>
        <w:t>Контракт,</w:t>
      </w:r>
      <w:r w:rsidR="00EC1056" w:rsidRPr="008C525D">
        <w:rPr>
          <w:color w:val="000000"/>
          <w:sz w:val="28"/>
          <w:szCs w:val="28"/>
          <w:lang w:bidi="ru-RU"/>
        </w:rPr>
        <w:t xml:space="preserve"> не подписанный </w:t>
      </w:r>
      <w:r w:rsidR="00F25416">
        <w:rPr>
          <w:color w:val="000000"/>
          <w:sz w:val="28"/>
          <w:szCs w:val="28"/>
          <w:lang w:bidi="ru-RU"/>
        </w:rPr>
        <w:t>«</w:t>
      </w:r>
      <w:r w:rsidR="00EC1056" w:rsidRPr="008C525D">
        <w:rPr>
          <w:color w:val="000000"/>
          <w:sz w:val="28"/>
          <w:szCs w:val="28"/>
          <w:lang w:bidi="ru-RU"/>
        </w:rPr>
        <w:t>ОДО</w:t>
      </w:r>
      <w:r w:rsidR="00F25416">
        <w:rPr>
          <w:color w:val="000000"/>
          <w:sz w:val="28"/>
          <w:szCs w:val="28"/>
          <w:lang w:bidi="ru-RU"/>
        </w:rPr>
        <w:t>»</w:t>
      </w:r>
      <w:r w:rsidR="00EC1056" w:rsidRPr="008C525D">
        <w:rPr>
          <w:color w:val="000000"/>
          <w:sz w:val="28"/>
          <w:szCs w:val="28"/>
          <w:lang w:bidi="ru-RU"/>
        </w:rPr>
        <w:t>, является не действительным.</w:t>
      </w:r>
    </w:p>
    <w:p w:rsidR="00F81AAC" w:rsidRPr="008C525D" w:rsidRDefault="001E3E33" w:rsidP="00370B0A">
      <w:pPr>
        <w:pStyle w:val="Bodytext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7.6. </w:t>
      </w:r>
      <w:proofErr w:type="gramStart"/>
      <w:r w:rsidR="0070784B" w:rsidRPr="008C525D">
        <w:rPr>
          <w:color w:val="000000"/>
          <w:sz w:val="28"/>
          <w:szCs w:val="28"/>
          <w:lang w:bidi="ru-RU"/>
        </w:rPr>
        <w:t>Игроки</w:t>
      </w:r>
      <w:r w:rsidR="0094432D" w:rsidRPr="008C525D">
        <w:rPr>
          <w:color w:val="000000"/>
          <w:sz w:val="28"/>
          <w:szCs w:val="28"/>
          <w:lang w:bidi="ru-RU"/>
        </w:rPr>
        <w:t xml:space="preserve"> </w:t>
      </w:r>
      <w:r w:rsidR="0070784B" w:rsidRPr="008C525D">
        <w:rPr>
          <w:color w:val="000000"/>
          <w:sz w:val="28"/>
          <w:szCs w:val="28"/>
          <w:lang w:bidi="ru-RU"/>
        </w:rPr>
        <w:t xml:space="preserve">в заявках должны быть расставлены по действующим на этот день </w:t>
      </w:r>
      <w:r w:rsidR="008B0F66" w:rsidRPr="008C525D">
        <w:rPr>
          <w:color w:val="000000"/>
          <w:sz w:val="28"/>
          <w:szCs w:val="28"/>
          <w:lang w:bidi="ru-RU"/>
        </w:rPr>
        <w:t>Российским</w:t>
      </w:r>
      <w:r w:rsidR="00D7030B" w:rsidRPr="008C525D">
        <w:rPr>
          <w:color w:val="000000"/>
          <w:sz w:val="28"/>
          <w:szCs w:val="28"/>
          <w:lang w:bidi="ru-RU"/>
        </w:rPr>
        <w:t xml:space="preserve">, </w:t>
      </w:r>
      <w:r w:rsidR="008B0F66" w:rsidRPr="008C525D">
        <w:rPr>
          <w:color w:val="000000"/>
          <w:sz w:val="28"/>
          <w:szCs w:val="28"/>
          <w:lang w:bidi="ru-RU"/>
        </w:rPr>
        <w:t>Республиканским</w:t>
      </w:r>
      <w:r w:rsidR="00D7030B" w:rsidRPr="008C525D">
        <w:rPr>
          <w:color w:val="000000"/>
          <w:sz w:val="28"/>
          <w:szCs w:val="28"/>
          <w:lang w:bidi="ru-RU"/>
        </w:rPr>
        <w:t xml:space="preserve"> и любительской ассоциации</w:t>
      </w:r>
      <w:r w:rsidR="0070784B" w:rsidRPr="008C525D">
        <w:rPr>
          <w:color w:val="000000"/>
          <w:sz w:val="28"/>
          <w:szCs w:val="28"/>
          <w:lang w:bidi="ru-RU"/>
        </w:rPr>
        <w:t xml:space="preserve"> рейтинг-листам, не входящие в эти </w:t>
      </w:r>
      <w:r w:rsidR="0094432D" w:rsidRPr="008C525D">
        <w:rPr>
          <w:color w:val="000000"/>
          <w:sz w:val="28"/>
          <w:szCs w:val="28"/>
          <w:lang w:bidi="ru-RU"/>
        </w:rPr>
        <w:t>списки - по</w:t>
      </w:r>
      <w:r w:rsidR="00BC5CF2">
        <w:rPr>
          <w:color w:val="000000"/>
          <w:sz w:val="28"/>
          <w:szCs w:val="28"/>
          <w:lang w:bidi="ru-RU"/>
        </w:rPr>
        <w:t xml:space="preserve"> разрядному составу, за неимени</w:t>
      </w:r>
      <w:r w:rsidR="0094432D" w:rsidRPr="008C525D">
        <w:rPr>
          <w:color w:val="000000"/>
          <w:sz w:val="28"/>
          <w:szCs w:val="28"/>
          <w:lang w:bidi="ru-RU"/>
        </w:rPr>
        <w:t>ем и того и другого, объективно по силам</w:t>
      </w:r>
      <w:r w:rsidR="0070784B" w:rsidRPr="008C525D">
        <w:rPr>
          <w:color w:val="000000"/>
          <w:sz w:val="28"/>
          <w:szCs w:val="28"/>
          <w:lang w:bidi="ru-RU"/>
        </w:rPr>
        <w:t>.</w:t>
      </w:r>
      <w:proofErr w:type="gramEnd"/>
    </w:p>
    <w:p w:rsidR="006D1FB8" w:rsidRPr="008C525D" w:rsidRDefault="001E3E33" w:rsidP="00370B0A">
      <w:pPr>
        <w:pStyle w:val="Bodytext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7.7. </w:t>
      </w:r>
      <w:r w:rsidR="006D1FB8" w:rsidRPr="008C525D">
        <w:rPr>
          <w:sz w:val="28"/>
          <w:szCs w:val="28"/>
        </w:rPr>
        <w:t xml:space="preserve">Минимальный состав </w:t>
      </w:r>
      <w:r w:rsidR="00F25416">
        <w:rPr>
          <w:sz w:val="28"/>
          <w:szCs w:val="28"/>
        </w:rPr>
        <w:t>клуба</w:t>
      </w:r>
      <w:r w:rsidR="006D1FB8" w:rsidRPr="008C525D">
        <w:rPr>
          <w:sz w:val="28"/>
          <w:szCs w:val="28"/>
        </w:rPr>
        <w:t xml:space="preserve"> 3 мужчины и 3 женщины, один игрок не может играть более двух разрядов в одной встрече. Максимальное количество игроков в </w:t>
      </w:r>
      <w:r w:rsidR="00F25416">
        <w:rPr>
          <w:sz w:val="28"/>
          <w:szCs w:val="28"/>
        </w:rPr>
        <w:t>клубе</w:t>
      </w:r>
      <w:r w:rsidR="006D1FB8" w:rsidRPr="008C525D">
        <w:rPr>
          <w:sz w:val="28"/>
          <w:szCs w:val="28"/>
        </w:rPr>
        <w:t xml:space="preserve"> неограничен</w:t>
      </w:r>
      <w:r w:rsidR="00B166D9">
        <w:rPr>
          <w:sz w:val="28"/>
          <w:szCs w:val="28"/>
        </w:rPr>
        <w:t>н</w:t>
      </w:r>
      <w:r w:rsidR="006D1FB8" w:rsidRPr="008C525D">
        <w:rPr>
          <w:sz w:val="28"/>
          <w:szCs w:val="28"/>
        </w:rPr>
        <w:t xml:space="preserve">о. </w:t>
      </w:r>
    </w:p>
    <w:p w:rsidR="0085201A" w:rsidRPr="008C525D" w:rsidRDefault="0085201A" w:rsidP="001E3E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85201A" w:rsidRPr="008C525D" w:rsidRDefault="001E3E33" w:rsidP="008C525D">
      <w:pPr>
        <w:pStyle w:val="Bodytext40"/>
        <w:shd w:val="clear" w:color="auto" w:fill="auto"/>
        <w:tabs>
          <w:tab w:val="left" w:pos="7390"/>
        </w:tabs>
        <w:spacing w:before="0" w:after="0" w:line="360" w:lineRule="auto"/>
        <w:ind w:firstLine="709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8. </w:t>
      </w:r>
      <w:r w:rsidR="00F81AAC" w:rsidRPr="008C525D">
        <w:rPr>
          <w:color w:val="000000"/>
          <w:sz w:val="28"/>
          <w:szCs w:val="28"/>
          <w:lang w:bidi="ru-RU"/>
        </w:rPr>
        <w:t>В</w:t>
      </w:r>
      <w:r w:rsidR="0085201A" w:rsidRPr="008C525D">
        <w:rPr>
          <w:color w:val="000000"/>
          <w:sz w:val="28"/>
          <w:szCs w:val="28"/>
          <w:lang w:bidi="ru-RU"/>
        </w:rPr>
        <w:t>СТРЕЧИ</w:t>
      </w:r>
      <w:r w:rsidR="00293876" w:rsidRPr="008C525D">
        <w:rPr>
          <w:color w:val="000000"/>
          <w:sz w:val="28"/>
          <w:szCs w:val="28"/>
          <w:lang w:bidi="ru-RU"/>
        </w:rPr>
        <w:t xml:space="preserve"> </w:t>
      </w:r>
    </w:p>
    <w:p w:rsidR="001E3E33" w:rsidRDefault="001E3E33" w:rsidP="001E3E33">
      <w:pPr>
        <w:pStyle w:val="Bodytext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8.1. </w:t>
      </w:r>
      <w:r w:rsidR="004C2946" w:rsidRPr="008C525D">
        <w:rPr>
          <w:color w:val="000000"/>
          <w:sz w:val="28"/>
          <w:szCs w:val="28"/>
          <w:lang w:bidi="ru-RU"/>
        </w:rPr>
        <w:t xml:space="preserve">Встреча </w:t>
      </w:r>
      <w:r w:rsidR="00F25416">
        <w:rPr>
          <w:color w:val="000000"/>
          <w:sz w:val="28"/>
          <w:szCs w:val="28"/>
          <w:lang w:bidi="ru-RU"/>
        </w:rPr>
        <w:t>клубов</w:t>
      </w:r>
      <w:r w:rsidR="004C2946" w:rsidRPr="008C525D">
        <w:rPr>
          <w:color w:val="000000"/>
          <w:sz w:val="28"/>
          <w:szCs w:val="28"/>
          <w:lang w:bidi="ru-RU"/>
        </w:rPr>
        <w:t xml:space="preserve"> состоит из 7 матчей - 2 одиночных мужских, 2 одиночных женских, парных мужского, женского и смешанного. </w:t>
      </w:r>
    </w:p>
    <w:p w:rsidR="004C2946" w:rsidRPr="008C525D" w:rsidRDefault="001E3E33" w:rsidP="001E3E33">
      <w:pPr>
        <w:pStyle w:val="Bodytext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8.2. </w:t>
      </w:r>
      <w:r w:rsidR="00F25416">
        <w:rPr>
          <w:color w:val="000000"/>
          <w:sz w:val="28"/>
          <w:szCs w:val="28"/>
          <w:lang w:bidi="ru-RU"/>
        </w:rPr>
        <w:t>Все игроки каждого</w:t>
      </w:r>
      <w:r w:rsidR="004C2946" w:rsidRPr="008C525D">
        <w:rPr>
          <w:color w:val="000000"/>
          <w:sz w:val="28"/>
          <w:szCs w:val="28"/>
          <w:lang w:bidi="ru-RU"/>
        </w:rPr>
        <w:t xml:space="preserve"> </w:t>
      </w:r>
      <w:r w:rsidR="00F25416">
        <w:rPr>
          <w:color w:val="000000"/>
          <w:sz w:val="28"/>
          <w:szCs w:val="28"/>
          <w:lang w:bidi="ru-RU"/>
        </w:rPr>
        <w:t>клуба</w:t>
      </w:r>
      <w:r w:rsidR="004C2946" w:rsidRPr="008C525D">
        <w:rPr>
          <w:color w:val="000000"/>
          <w:sz w:val="28"/>
          <w:szCs w:val="28"/>
          <w:lang w:bidi="ru-RU"/>
        </w:rPr>
        <w:t xml:space="preserve"> должны играть в единой форме с эмблемами </w:t>
      </w:r>
      <w:r w:rsidR="00F25416">
        <w:rPr>
          <w:color w:val="000000"/>
          <w:sz w:val="28"/>
          <w:szCs w:val="28"/>
          <w:lang w:bidi="ru-RU"/>
        </w:rPr>
        <w:t>клуба</w:t>
      </w:r>
      <w:r w:rsidR="0085201A" w:rsidRPr="008C525D">
        <w:rPr>
          <w:color w:val="000000"/>
          <w:sz w:val="28"/>
          <w:szCs w:val="28"/>
          <w:lang w:bidi="ru-RU"/>
        </w:rPr>
        <w:t xml:space="preserve"> и фамилиями игроков</w:t>
      </w:r>
      <w:r w:rsidR="004C2946" w:rsidRPr="008C525D">
        <w:rPr>
          <w:color w:val="000000"/>
          <w:sz w:val="28"/>
          <w:szCs w:val="28"/>
          <w:lang w:bidi="ru-RU"/>
        </w:rPr>
        <w:t>.</w:t>
      </w:r>
      <w:r w:rsidR="008C525D" w:rsidRPr="008C525D">
        <w:rPr>
          <w:color w:val="000000"/>
          <w:sz w:val="28"/>
          <w:szCs w:val="28"/>
          <w:lang w:bidi="ru-RU"/>
        </w:rPr>
        <w:t xml:space="preserve"> Эмблемы спонсоров по желанию. Все надписи и эмблемы должны быть оформлены по единым стандартам Национальной лиги бадминтона, см. Приложение №2.</w:t>
      </w:r>
    </w:p>
    <w:p w:rsidR="004C2946" w:rsidRPr="008C525D" w:rsidRDefault="001E3E33" w:rsidP="001E3E33">
      <w:pPr>
        <w:pStyle w:val="Bodytext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8.3. </w:t>
      </w:r>
      <w:r w:rsidR="004C2946" w:rsidRPr="008C525D">
        <w:rPr>
          <w:color w:val="000000"/>
          <w:sz w:val="28"/>
          <w:szCs w:val="28"/>
          <w:lang w:bidi="ru-RU"/>
        </w:rPr>
        <w:t xml:space="preserve">Порядок матчей определяется по согласованию руководителей </w:t>
      </w:r>
      <w:r w:rsidR="00F25416">
        <w:rPr>
          <w:color w:val="000000"/>
          <w:sz w:val="28"/>
          <w:szCs w:val="28"/>
          <w:lang w:bidi="ru-RU"/>
        </w:rPr>
        <w:t>клубов</w:t>
      </w:r>
      <w:r w:rsidR="004C2946" w:rsidRPr="008C525D">
        <w:rPr>
          <w:color w:val="000000"/>
          <w:sz w:val="28"/>
          <w:szCs w:val="28"/>
          <w:lang w:bidi="ru-RU"/>
        </w:rPr>
        <w:t xml:space="preserve">, а в случае невозможности согласования - по усмотрению Главного судьи, исходя из технических заявок </w:t>
      </w:r>
      <w:r w:rsidR="00F25416">
        <w:rPr>
          <w:color w:val="000000"/>
          <w:sz w:val="28"/>
          <w:szCs w:val="28"/>
          <w:lang w:bidi="ru-RU"/>
        </w:rPr>
        <w:t>клубов</w:t>
      </w:r>
      <w:r w:rsidR="004C2946" w:rsidRPr="008C525D">
        <w:rPr>
          <w:color w:val="000000"/>
          <w:sz w:val="28"/>
          <w:szCs w:val="28"/>
          <w:lang w:bidi="ru-RU"/>
        </w:rPr>
        <w:t>, с таким расчетом, чтобы перерывы во встрече были минимальны.</w:t>
      </w:r>
    </w:p>
    <w:p w:rsidR="004C2946" w:rsidRPr="008C525D" w:rsidRDefault="001E3E33" w:rsidP="001E3E33">
      <w:pPr>
        <w:pStyle w:val="Bodytext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8.4. </w:t>
      </w:r>
      <w:r w:rsidR="004C2946" w:rsidRPr="008C525D">
        <w:rPr>
          <w:color w:val="000000"/>
          <w:sz w:val="28"/>
          <w:szCs w:val="28"/>
          <w:lang w:bidi="ru-RU"/>
        </w:rPr>
        <w:t xml:space="preserve">Состав </w:t>
      </w:r>
      <w:r w:rsidR="00E2161B">
        <w:rPr>
          <w:color w:val="000000"/>
          <w:sz w:val="28"/>
          <w:szCs w:val="28"/>
          <w:lang w:bidi="ru-RU"/>
        </w:rPr>
        <w:t>клуба</w:t>
      </w:r>
      <w:r w:rsidR="004C2946" w:rsidRPr="008C525D">
        <w:rPr>
          <w:color w:val="000000"/>
          <w:sz w:val="28"/>
          <w:szCs w:val="28"/>
          <w:lang w:bidi="ru-RU"/>
        </w:rPr>
        <w:t xml:space="preserve"> на встречу (техническая заявка) подается руководителем </w:t>
      </w:r>
      <w:r w:rsidR="00E2161B">
        <w:rPr>
          <w:color w:val="000000"/>
          <w:sz w:val="28"/>
          <w:szCs w:val="28"/>
          <w:lang w:bidi="ru-RU"/>
        </w:rPr>
        <w:t>клуба</w:t>
      </w:r>
      <w:r w:rsidR="004C2946" w:rsidRPr="008C525D">
        <w:rPr>
          <w:color w:val="000000"/>
          <w:sz w:val="28"/>
          <w:szCs w:val="28"/>
          <w:lang w:bidi="ru-RU"/>
        </w:rPr>
        <w:t xml:space="preserve"> не позднее, чем за 30 минут до ее начала по расписанию, но не ранее окончания пр</w:t>
      </w:r>
      <w:r w:rsidR="00E2161B">
        <w:rPr>
          <w:color w:val="000000"/>
          <w:sz w:val="28"/>
          <w:szCs w:val="28"/>
          <w:lang w:bidi="ru-RU"/>
        </w:rPr>
        <w:t>едыдущей встречи с участием этого клуба</w:t>
      </w:r>
      <w:r w:rsidR="004C2946" w:rsidRPr="008C525D">
        <w:rPr>
          <w:color w:val="000000"/>
          <w:sz w:val="28"/>
          <w:szCs w:val="28"/>
          <w:lang w:bidi="ru-RU"/>
        </w:rPr>
        <w:t>.</w:t>
      </w:r>
    </w:p>
    <w:p w:rsidR="004C2946" w:rsidRPr="008C525D" w:rsidRDefault="001E3E33" w:rsidP="001E3E33">
      <w:pPr>
        <w:pStyle w:val="Bodytext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8.5. </w:t>
      </w:r>
      <w:r w:rsidR="004C2946" w:rsidRPr="008C525D">
        <w:rPr>
          <w:color w:val="000000"/>
          <w:sz w:val="28"/>
          <w:szCs w:val="28"/>
          <w:lang w:bidi="ru-RU"/>
        </w:rPr>
        <w:t xml:space="preserve">Главный судья может разрешить замену заявленного на встречу игрока, если </w:t>
      </w:r>
      <w:r w:rsidR="0085201A" w:rsidRPr="008C525D">
        <w:rPr>
          <w:color w:val="000000"/>
          <w:sz w:val="28"/>
          <w:szCs w:val="28"/>
          <w:lang w:bidi="ru-RU"/>
        </w:rPr>
        <w:t>т</w:t>
      </w:r>
      <w:r w:rsidR="004C2946" w:rsidRPr="008C525D">
        <w:rPr>
          <w:color w:val="000000"/>
          <w:sz w:val="28"/>
          <w:szCs w:val="28"/>
          <w:lang w:bidi="ru-RU"/>
        </w:rPr>
        <w:t>от не способен играть из-за болезни или травмы, при условии, что такая замена не нарушает первоначально заявленный порядок игроков в од</w:t>
      </w:r>
      <w:r w:rsidR="0085201A" w:rsidRPr="008C525D">
        <w:rPr>
          <w:color w:val="000000"/>
          <w:sz w:val="28"/>
          <w:szCs w:val="28"/>
          <w:lang w:bidi="ru-RU"/>
        </w:rPr>
        <w:t xml:space="preserve">иночной категории и не приводит </w:t>
      </w:r>
      <w:r w:rsidR="004C2946" w:rsidRPr="008C525D">
        <w:rPr>
          <w:color w:val="000000"/>
          <w:sz w:val="28"/>
          <w:szCs w:val="28"/>
          <w:lang w:bidi="ru-RU"/>
        </w:rPr>
        <w:t>к</w:t>
      </w:r>
      <w:r w:rsidR="0085201A" w:rsidRPr="008C525D">
        <w:rPr>
          <w:color w:val="000000"/>
          <w:sz w:val="28"/>
          <w:szCs w:val="28"/>
          <w:lang w:bidi="ru-RU"/>
        </w:rPr>
        <w:t xml:space="preserve"> изменению заявки игроков на матчи, на которые этот игрок не заявлен. Замена может быть разрешена не позднее момента вызова этого игрока на корт.</w:t>
      </w:r>
    </w:p>
    <w:p w:rsidR="0085201A" w:rsidRDefault="001E3E33" w:rsidP="001E3E33">
      <w:pPr>
        <w:pStyle w:val="Bodytext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8.6. </w:t>
      </w:r>
      <w:r w:rsidR="0085201A" w:rsidRPr="008C525D">
        <w:rPr>
          <w:color w:val="000000"/>
          <w:sz w:val="28"/>
          <w:szCs w:val="28"/>
          <w:lang w:bidi="ru-RU"/>
        </w:rPr>
        <w:t xml:space="preserve">Если в процессе соревнований из-за травм, болезней и т.п. в составе </w:t>
      </w:r>
      <w:r>
        <w:rPr>
          <w:color w:val="000000"/>
          <w:sz w:val="28"/>
          <w:szCs w:val="28"/>
          <w:lang w:bidi="ru-RU"/>
        </w:rPr>
        <w:t>клуба</w:t>
      </w:r>
      <w:r w:rsidR="0085201A" w:rsidRPr="008C525D">
        <w:rPr>
          <w:color w:val="000000"/>
          <w:sz w:val="28"/>
          <w:szCs w:val="28"/>
          <w:lang w:bidi="ru-RU"/>
        </w:rPr>
        <w:t xml:space="preserve"> осталось менее трех мужчин (женщин), то такие выбывшие игроки могут включаться в технические заявки на встречи, и в этих матчах </w:t>
      </w:r>
      <w:r w:rsidR="0008431D">
        <w:rPr>
          <w:color w:val="000000"/>
          <w:sz w:val="28"/>
          <w:szCs w:val="28"/>
          <w:lang w:bidi="ru-RU"/>
        </w:rPr>
        <w:t>клубу</w:t>
      </w:r>
      <w:r w:rsidR="0085201A" w:rsidRPr="008C525D">
        <w:rPr>
          <w:color w:val="000000"/>
          <w:sz w:val="28"/>
          <w:szCs w:val="28"/>
          <w:lang w:bidi="ru-RU"/>
        </w:rPr>
        <w:t xml:space="preserve"> противника засчитываются победы со счетом 2-0 (21-0, 21-0).</w:t>
      </w:r>
    </w:p>
    <w:p w:rsidR="004C2946" w:rsidRPr="008C525D" w:rsidRDefault="001E3E33" w:rsidP="008C525D">
      <w:pPr>
        <w:pStyle w:val="Bodytext40"/>
        <w:shd w:val="clear" w:color="auto" w:fill="auto"/>
        <w:tabs>
          <w:tab w:val="left" w:pos="6015"/>
        </w:tabs>
        <w:spacing w:before="0" w:after="0" w:line="36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9. </w:t>
      </w:r>
      <w:r w:rsidR="008C525D">
        <w:rPr>
          <w:color w:val="000000"/>
          <w:sz w:val="28"/>
          <w:szCs w:val="28"/>
          <w:lang w:bidi="ru-RU"/>
        </w:rPr>
        <w:t xml:space="preserve">ОТВЕТСТВЕННОСТЬ </w:t>
      </w:r>
      <w:r w:rsidR="00E2161B">
        <w:rPr>
          <w:color w:val="000000"/>
          <w:sz w:val="28"/>
          <w:szCs w:val="28"/>
          <w:lang w:bidi="ru-RU"/>
        </w:rPr>
        <w:t>КЛУБОВ</w:t>
      </w:r>
    </w:p>
    <w:p w:rsidR="004C2946" w:rsidRPr="008C525D" w:rsidRDefault="001E3E33" w:rsidP="001E3E33">
      <w:pPr>
        <w:pStyle w:val="Bodytext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9.1. Клуб, </w:t>
      </w:r>
      <w:r w:rsidR="0008431D">
        <w:rPr>
          <w:color w:val="000000"/>
          <w:sz w:val="28"/>
          <w:szCs w:val="28"/>
          <w:lang w:bidi="ru-RU"/>
        </w:rPr>
        <w:t>отказавший</w:t>
      </w:r>
      <w:r w:rsidR="0008431D" w:rsidRPr="008C525D">
        <w:rPr>
          <w:color w:val="000000"/>
          <w:sz w:val="28"/>
          <w:szCs w:val="28"/>
          <w:lang w:bidi="ru-RU"/>
        </w:rPr>
        <w:t>ся</w:t>
      </w:r>
      <w:r w:rsidR="004C2946" w:rsidRPr="008C525D">
        <w:rPr>
          <w:color w:val="000000"/>
          <w:sz w:val="28"/>
          <w:szCs w:val="28"/>
          <w:lang w:bidi="ru-RU"/>
        </w:rPr>
        <w:t xml:space="preserve"> от участия в каком-либо круге соревнований, снимается с </w:t>
      </w:r>
      <w:r w:rsidR="008C525D">
        <w:rPr>
          <w:color w:val="000000"/>
          <w:sz w:val="28"/>
          <w:szCs w:val="28"/>
          <w:lang w:bidi="ru-RU"/>
        </w:rPr>
        <w:t>сезона лиги</w:t>
      </w:r>
      <w:r w:rsidR="004C2946" w:rsidRPr="008C525D">
        <w:rPr>
          <w:color w:val="000000"/>
          <w:sz w:val="28"/>
          <w:szCs w:val="28"/>
          <w:lang w:bidi="ru-RU"/>
        </w:rPr>
        <w:t>.</w:t>
      </w:r>
    </w:p>
    <w:p w:rsidR="004C2946" w:rsidRPr="008C525D" w:rsidRDefault="001E3E33" w:rsidP="001E3E33">
      <w:pPr>
        <w:pStyle w:val="Bodytext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9.2. Клуб</w:t>
      </w:r>
      <w:r w:rsidR="004C2946" w:rsidRPr="008C525D">
        <w:rPr>
          <w:color w:val="000000"/>
          <w:sz w:val="28"/>
          <w:szCs w:val="28"/>
          <w:lang w:bidi="ru-RU"/>
        </w:rPr>
        <w:t xml:space="preserve">, </w:t>
      </w:r>
      <w:r w:rsidR="0008431D" w:rsidRPr="008C525D">
        <w:rPr>
          <w:color w:val="000000"/>
          <w:sz w:val="28"/>
          <w:szCs w:val="28"/>
          <w:lang w:bidi="ru-RU"/>
        </w:rPr>
        <w:t>прибывш</w:t>
      </w:r>
      <w:r w:rsidR="0008431D">
        <w:rPr>
          <w:color w:val="000000"/>
          <w:sz w:val="28"/>
          <w:szCs w:val="28"/>
          <w:lang w:bidi="ru-RU"/>
        </w:rPr>
        <w:t>ий</w:t>
      </w:r>
      <w:r w:rsidR="004C2946" w:rsidRPr="008C525D">
        <w:rPr>
          <w:color w:val="000000"/>
          <w:sz w:val="28"/>
          <w:szCs w:val="28"/>
          <w:lang w:bidi="ru-RU"/>
        </w:rPr>
        <w:t xml:space="preserve"> на место проведени</w:t>
      </w:r>
      <w:r w:rsidR="008C525D">
        <w:rPr>
          <w:color w:val="000000"/>
          <w:sz w:val="28"/>
          <w:szCs w:val="28"/>
          <w:lang w:bidi="ru-RU"/>
        </w:rPr>
        <w:t>я соревнований в составе менее т</w:t>
      </w:r>
      <w:r w:rsidR="004C2946" w:rsidRPr="008C525D">
        <w:rPr>
          <w:color w:val="000000"/>
          <w:sz w:val="28"/>
          <w:szCs w:val="28"/>
          <w:lang w:bidi="ru-RU"/>
        </w:rPr>
        <w:t xml:space="preserve">рех мужчин и трех женщин, к соревнованиям данного </w:t>
      </w:r>
      <w:r w:rsidR="008C525D">
        <w:rPr>
          <w:color w:val="000000"/>
          <w:sz w:val="28"/>
          <w:szCs w:val="28"/>
          <w:lang w:bidi="ru-RU"/>
        </w:rPr>
        <w:t>этапа</w:t>
      </w:r>
      <w:r w:rsidR="004C2946" w:rsidRPr="008C525D">
        <w:rPr>
          <w:color w:val="000000"/>
          <w:sz w:val="28"/>
          <w:szCs w:val="28"/>
          <w:lang w:bidi="ru-RU"/>
        </w:rPr>
        <w:t xml:space="preserve"> не допускается.</w:t>
      </w:r>
    </w:p>
    <w:p w:rsidR="004C2946" w:rsidRDefault="001E3E33" w:rsidP="001E3E33">
      <w:pPr>
        <w:pStyle w:val="Bodytext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9.3. Клуб</w:t>
      </w:r>
      <w:r w:rsidR="004C2946" w:rsidRPr="008C525D">
        <w:rPr>
          <w:color w:val="000000"/>
          <w:sz w:val="28"/>
          <w:szCs w:val="28"/>
          <w:lang w:bidi="ru-RU"/>
        </w:rPr>
        <w:t xml:space="preserve">, не </w:t>
      </w:r>
      <w:r w:rsidRPr="008C525D">
        <w:rPr>
          <w:color w:val="000000"/>
          <w:sz w:val="28"/>
          <w:szCs w:val="28"/>
          <w:lang w:bidi="ru-RU"/>
        </w:rPr>
        <w:t>явивш</w:t>
      </w:r>
      <w:r>
        <w:rPr>
          <w:color w:val="000000"/>
          <w:sz w:val="28"/>
          <w:szCs w:val="28"/>
          <w:lang w:bidi="ru-RU"/>
        </w:rPr>
        <w:t>ий</w:t>
      </w:r>
      <w:r w:rsidRPr="008C525D">
        <w:rPr>
          <w:color w:val="000000"/>
          <w:sz w:val="28"/>
          <w:szCs w:val="28"/>
          <w:lang w:bidi="ru-RU"/>
        </w:rPr>
        <w:t>ся</w:t>
      </w:r>
      <w:r w:rsidR="004C2946" w:rsidRPr="008C525D">
        <w:rPr>
          <w:color w:val="000000"/>
          <w:sz w:val="28"/>
          <w:szCs w:val="28"/>
          <w:lang w:bidi="ru-RU"/>
        </w:rPr>
        <w:t xml:space="preserve"> на какую-либо встречу, снимается с данного </w:t>
      </w:r>
      <w:r w:rsidR="008C525D">
        <w:rPr>
          <w:color w:val="000000"/>
          <w:sz w:val="28"/>
          <w:szCs w:val="28"/>
          <w:lang w:bidi="ru-RU"/>
        </w:rPr>
        <w:t>этапа</w:t>
      </w:r>
      <w:r w:rsidR="004C2946" w:rsidRPr="008C525D">
        <w:rPr>
          <w:color w:val="000000"/>
          <w:sz w:val="28"/>
          <w:szCs w:val="28"/>
          <w:lang w:bidi="ru-RU"/>
        </w:rPr>
        <w:t>.</w:t>
      </w:r>
    </w:p>
    <w:p w:rsidR="001E3E33" w:rsidRPr="008C525D" w:rsidRDefault="001E3E33" w:rsidP="001E3E33">
      <w:pPr>
        <w:pStyle w:val="Bodytext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9.4. </w:t>
      </w:r>
      <w:r w:rsidR="0008431D">
        <w:rPr>
          <w:color w:val="000000"/>
          <w:sz w:val="28"/>
          <w:szCs w:val="28"/>
          <w:lang w:bidi="ru-RU"/>
        </w:rPr>
        <w:t xml:space="preserve">Клуб, который пренебрегает правилами лиги и не </w:t>
      </w:r>
      <w:proofErr w:type="gramStart"/>
      <w:r w:rsidR="0008431D">
        <w:rPr>
          <w:color w:val="000000"/>
          <w:sz w:val="28"/>
          <w:szCs w:val="28"/>
          <w:lang w:bidi="ru-RU"/>
        </w:rPr>
        <w:t>выполняет указанные условия данного положения привлекается</w:t>
      </w:r>
      <w:proofErr w:type="gramEnd"/>
      <w:r w:rsidR="0008431D">
        <w:rPr>
          <w:color w:val="000000"/>
          <w:sz w:val="28"/>
          <w:szCs w:val="28"/>
          <w:lang w:bidi="ru-RU"/>
        </w:rPr>
        <w:t xml:space="preserve"> к дисциплинарным взысканиям.</w:t>
      </w:r>
    </w:p>
    <w:sectPr w:rsidR="001E3E33" w:rsidRPr="008C525D" w:rsidSect="003A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9E" w:rsidRDefault="008D729E" w:rsidP="00DB084C">
      <w:pPr>
        <w:spacing w:after="0" w:line="240" w:lineRule="auto"/>
      </w:pPr>
      <w:r>
        <w:separator/>
      </w:r>
    </w:p>
  </w:endnote>
  <w:endnote w:type="continuationSeparator" w:id="0">
    <w:p w:rsidR="008D729E" w:rsidRDefault="008D729E" w:rsidP="00DB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9E" w:rsidRDefault="008D729E" w:rsidP="00DB084C">
      <w:pPr>
        <w:spacing w:after="0" w:line="240" w:lineRule="auto"/>
      </w:pPr>
      <w:r>
        <w:separator/>
      </w:r>
    </w:p>
  </w:footnote>
  <w:footnote w:type="continuationSeparator" w:id="0">
    <w:p w:rsidR="008D729E" w:rsidRDefault="008D729E" w:rsidP="00DB084C">
      <w:pPr>
        <w:spacing w:after="0" w:line="240" w:lineRule="auto"/>
      </w:pPr>
      <w:r>
        <w:continuationSeparator/>
      </w:r>
    </w:p>
  </w:footnote>
  <w:footnote w:id="1">
    <w:p w:rsidR="00492052" w:rsidRDefault="00492052">
      <w:pPr>
        <w:pStyle w:val="ab"/>
      </w:pPr>
      <w:r>
        <w:rPr>
          <w:rStyle w:val="ad"/>
        </w:rPr>
        <w:footnoteRef/>
      </w:r>
      <w:r w:rsidR="00E2161B">
        <w:rPr>
          <w:rFonts w:ascii="Times New Roman" w:hAnsi="Times New Roman" w:cs="Times New Roman"/>
          <w:sz w:val="16"/>
          <w:szCs w:val="16"/>
        </w:rPr>
        <w:t xml:space="preserve">Клубы </w:t>
      </w:r>
      <w:r w:rsidRPr="00DB084C">
        <w:rPr>
          <w:rFonts w:ascii="Times New Roman" w:hAnsi="Times New Roman" w:cs="Times New Roman"/>
          <w:sz w:val="16"/>
          <w:szCs w:val="16"/>
        </w:rPr>
        <w:t xml:space="preserve"> могу</w:t>
      </w:r>
      <w:r w:rsidR="006D1FB8">
        <w:rPr>
          <w:rFonts w:ascii="Times New Roman" w:hAnsi="Times New Roman" w:cs="Times New Roman"/>
          <w:sz w:val="16"/>
          <w:szCs w:val="16"/>
        </w:rPr>
        <w:t>т</w:t>
      </w:r>
      <w:r w:rsidRPr="00DB084C">
        <w:rPr>
          <w:rFonts w:ascii="Times New Roman" w:hAnsi="Times New Roman" w:cs="Times New Roman"/>
          <w:sz w:val="16"/>
          <w:szCs w:val="16"/>
        </w:rPr>
        <w:t xml:space="preserve"> формироваться из игроков внутри з</w:t>
      </w:r>
      <w:r>
        <w:rPr>
          <w:rFonts w:ascii="Times New Roman" w:hAnsi="Times New Roman" w:cs="Times New Roman"/>
          <w:sz w:val="16"/>
          <w:szCs w:val="16"/>
        </w:rPr>
        <w:t>он</w:t>
      </w:r>
      <w:r w:rsidR="00944A00">
        <w:rPr>
          <w:rFonts w:ascii="Times New Roman" w:hAnsi="Times New Roman" w:cs="Times New Roman"/>
          <w:sz w:val="16"/>
          <w:szCs w:val="16"/>
        </w:rPr>
        <w:t xml:space="preserve"> и  2-х легионеров из других зон</w:t>
      </w:r>
      <w:r>
        <w:rPr>
          <w:rFonts w:ascii="Times New Roman" w:hAnsi="Times New Roman" w:cs="Times New Roman"/>
          <w:sz w:val="16"/>
          <w:szCs w:val="16"/>
        </w:rPr>
        <w:t>, обозначенных ФБРТ</w:t>
      </w:r>
      <w:r w:rsidR="000A70D3">
        <w:rPr>
          <w:rFonts w:ascii="Times New Roman" w:hAnsi="Times New Roman" w:cs="Times New Roman"/>
          <w:sz w:val="16"/>
          <w:szCs w:val="16"/>
        </w:rPr>
        <w:t xml:space="preserve"> в Республике</w:t>
      </w:r>
      <w:r w:rsidR="006D1FB8">
        <w:rPr>
          <w:rFonts w:ascii="Times New Roman" w:hAnsi="Times New Roman" w:cs="Times New Roman"/>
          <w:sz w:val="16"/>
          <w:szCs w:val="16"/>
        </w:rPr>
        <w:t xml:space="preserve"> Татарстан и согласно карте Федеральных округов РФ, для игроков России</w:t>
      </w:r>
      <w:r>
        <w:rPr>
          <w:rFonts w:ascii="Times New Roman" w:hAnsi="Times New Roman" w:cs="Times New Roman"/>
          <w:sz w:val="16"/>
          <w:szCs w:val="16"/>
        </w:rPr>
        <w:t xml:space="preserve">. Например, Игроки </w:t>
      </w:r>
      <w:r w:rsidR="00B166D9">
        <w:rPr>
          <w:rFonts w:ascii="Times New Roman" w:hAnsi="Times New Roman" w:cs="Times New Roman"/>
          <w:sz w:val="16"/>
          <w:szCs w:val="16"/>
        </w:rPr>
        <w:t>Юго-</w:t>
      </w:r>
      <w:r>
        <w:rPr>
          <w:rFonts w:ascii="Times New Roman" w:hAnsi="Times New Roman" w:cs="Times New Roman"/>
          <w:sz w:val="16"/>
          <w:szCs w:val="16"/>
        </w:rPr>
        <w:t>Восточной Зоны не являются легионерами в клубе</w:t>
      </w:r>
      <w:r w:rsidR="006D1FB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основан</w:t>
      </w:r>
      <w:r w:rsidR="00B166D9"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ом в Юго-В</w:t>
      </w:r>
      <w:r w:rsidR="006D1FB8">
        <w:rPr>
          <w:rFonts w:ascii="Times New Roman" w:hAnsi="Times New Roman" w:cs="Times New Roman"/>
          <w:sz w:val="16"/>
          <w:szCs w:val="16"/>
        </w:rPr>
        <w:t>остоке, а игрок из Казани, Сабинского района</w:t>
      </w:r>
      <w:r>
        <w:rPr>
          <w:rFonts w:ascii="Times New Roman" w:hAnsi="Times New Roman" w:cs="Times New Roman"/>
          <w:sz w:val="16"/>
          <w:szCs w:val="16"/>
        </w:rPr>
        <w:t xml:space="preserve"> или Нижнекамск</w:t>
      </w:r>
      <w:r w:rsidR="006D1FB8">
        <w:rPr>
          <w:rFonts w:ascii="Times New Roman" w:hAnsi="Times New Roman" w:cs="Times New Roman"/>
          <w:sz w:val="16"/>
          <w:szCs w:val="16"/>
        </w:rPr>
        <w:t>ого</w:t>
      </w:r>
      <w:r>
        <w:rPr>
          <w:rFonts w:ascii="Times New Roman" w:hAnsi="Times New Roman" w:cs="Times New Roman"/>
          <w:sz w:val="16"/>
          <w:szCs w:val="16"/>
        </w:rPr>
        <w:t xml:space="preserve"> будет являт</w:t>
      </w:r>
      <w:r w:rsidR="00B166D9"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>ся легионером для этого клуба.</w:t>
      </w:r>
    </w:p>
  </w:footnote>
  <w:footnote w:id="2">
    <w:p w:rsidR="00492052" w:rsidRPr="0082771A" w:rsidRDefault="00492052">
      <w:pPr>
        <w:pStyle w:val="ab"/>
      </w:pPr>
      <w:r>
        <w:rPr>
          <w:rStyle w:val="ad"/>
        </w:rPr>
        <w:footnoteRef/>
      </w:r>
      <w:r>
        <w:rPr>
          <w:rFonts w:ascii="Times New Roman" w:hAnsi="Times New Roman" w:cs="Times New Roman"/>
          <w:sz w:val="16"/>
          <w:szCs w:val="16"/>
        </w:rPr>
        <w:t>Спортсмены, находящиеся в профессиональных рейтингах и имеющие р</w:t>
      </w:r>
      <w:r w:rsidRPr="00712409">
        <w:rPr>
          <w:rFonts w:ascii="Times New Roman" w:hAnsi="Times New Roman" w:cs="Times New Roman"/>
          <w:sz w:val="16"/>
          <w:szCs w:val="16"/>
        </w:rPr>
        <w:t>азряды выше 1 спортивного</w:t>
      </w:r>
      <w:r w:rsidR="00B166D9">
        <w:rPr>
          <w:rFonts w:ascii="Times New Roman" w:hAnsi="Times New Roman" w:cs="Times New Roman"/>
          <w:sz w:val="16"/>
          <w:szCs w:val="16"/>
        </w:rPr>
        <w:t>,</w:t>
      </w:r>
      <w:r w:rsidRPr="00712409">
        <w:rPr>
          <w:rFonts w:ascii="Times New Roman" w:hAnsi="Times New Roman" w:cs="Times New Roman"/>
          <w:sz w:val="16"/>
          <w:szCs w:val="16"/>
        </w:rPr>
        <w:t xml:space="preserve"> допускаются по согласованию</w:t>
      </w:r>
      <w:r>
        <w:rPr>
          <w:rFonts w:ascii="Times New Roman" w:hAnsi="Times New Roman" w:cs="Times New Roman"/>
          <w:sz w:val="16"/>
          <w:szCs w:val="16"/>
        </w:rPr>
        <w:t xml:space="preserve"> с руководством лиги</w:t>
      </w:r>
      <w:r w:rsidRPr="0082771A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6B9"/>
    <w:multiLevelType w:val="hybridMultilevel"/>
    <w:tmpl w:val="CA3AA42A"/>
    <w:lvl w:ilvl="0" w:tplc="A468D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DF1354"/>
    <w:multiLevelType w:val="multilevel"/>
    <w:tmpl w:val="C5E68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E24BEE"/>
    <w:multiLevelType w:val="hybridMultilevel"/>
    <w:tmpl w:val="DFBCE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87736"/>
    <w:multiLevelType w:val="multilevel"/>
    <w:tmpl w:val="426C86E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3A7C68"/>
    <w:multiLevelType w:val="hybridMultilevel"/>
    <w:tmpl w:val="B280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9767C"/>
    <w:multiLevelType w:val="multilevel"/>
    <w:tmpl w:val="84F41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E6447A"/>
    <w:multiLevelType w:val="multilevel"/>
    <w:tmpl w:val="1286DE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7D74CE"/>
    <w:multiLevelType w:val="hybridMultilevel"/>
    <w:tmpl w:val="831C66B2"/>
    <w:lvl w:ilvl="0" w:tplc="4CD621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E175B"/>
    <w:multiLevelType w:val="hybridMultilevel"/>
    <w:tmpl w:val="9EDE1B2A"/>
    <w:lvl w:ilvl="0" w:tplc="53AE8C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477BAB"/>
    <w:multiLevelType w:val="hybridMultilevel"/>
    <w:tmpl w:val="96801BD8"/>
    <w:lvl w:ilvl="0" w:tplc="AB4648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F3B61"/>
    <w:multiLevelType w:val="multilevel"/>
    <w:tmpl w:val="71B219F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C4488D"/>
    <w:multiLevelType w:val="hybridMultilevel"/>
    <w:tmpl w:val="CD7A43F6"/>
    <w:lvl w:ilvl="0" w:tplc="FC2CDCE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0C75AF"/>
    <w:multiLevelType w:val="multilevel"/>
    <w:tmpl w:val="213C6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93"/>
    <w:rsid w:val="00000795"/>
    <w:rsid w:val="00024593"/>
    <w:rsid w:val="00033BCB"/>
    <w:rsid w:val="00053A41"/>
    <w:rsid w:val="0008431D"/>
    <w:rsid w:val="000A05B8"/>
    <w:rsid w:val="000A70D3"/>
    <w:rsid w:val="000B194E"/>
    <w:rsid w:val="000F7493"/>
    <w:rsid w:val="00121032"/>
    <w:rsid w:val="00153CCC"/>
    <w:rsid w:val="00160708"/>
    <w:rsid w:val="00181CB8"/>
    <w:rsid w:val="001936B7"/>
    <w:rsid w:val="001E3E33"/>
    <w:rsid w:val="00214068"/>
    <w:rsid w:val="002701CC"/>
    <w:rsid w:val="00293876"/>
    <w:rsid w:val="002F39A4"/>
    <w:rsid w:val="00370B0A"/>
    <w:rsid w:val="00375F49"/>
    <w:rsid w:val="003A7EDF"/>
    <w:rsid w:val="003E4AB6"/>
    <w:rsid w:val="00475308"/>
    <w:rsid w:val="00492052"/>
    <w:rsid w:val="004C2946"/>
    <w:rsid w:val="004C37EA"/>
    <w:rsid w:val="00596DCE"/>
    <w:rsid w:val="005F6D56"/>
    <w:rsid w:val="00605613"/>
    <w:rsid w:val="00615430"/>
    <w:rsid w:val="006B0D29"/>
    <w:rsid w:val="006D1FB8"/>
    <w:rsid w:val="006F2398"/>
    <w:rsid w:val="0070784B"/>
    <w:rsid w:val="00712409"/>
    <w:rsid w:val="00756C92"/>
    <w:rsid w:val="0082771A"/>
    <w:rsid w:val="0085201A"/>
    <w:rsid w:val="0086260C"/>
    <w:rsid w:val="008B0F66"/>
    <w:rsid w:val="008C525D"/>
    <w:rsid w:val="008D729E"/>
    <w:rsid w:val="0094432D"/>
    <w:rsid w:val="00944A00"/>
    <w:rsid w:val="00985896"/>
    <w:rsid w:val="009E51C6"/>
    <w:rsid w:val="009E78AC"/>
    <w:rsid w:val="00A25442"/>
    <w:rsid w:val="00AE153B"/>
    <w:rsid w:val="00B166D9"/>
    <w:rsid w:val="00B659B4"/>
    <w:rsid w:val="00B8230F"/>
    <w:rsid w:val="00BC5CF2"/>
    <w:rsid w:val="00C0058B"/>
    <w:rsid w:val="00C52217"/>
    <w:rsid w:val="00C935E7"/>
    <w:rsid w:val="00D7030B"/>
    <w:rsid w:val="00D71069"/>
    <w:rsid w:val="00DA4E85"/>
    <w:rsid w:val="00DB084C"/>
    <w:rsid w:val="00DC0267"/>
    <w:rsid w:val="00DF3A1F"/>
    <w:rsid w:val="00E2161B"/>
    <w:rsid w:val="00EC1056"/>
    <w:rsid w:val="00F25416"/>
    <w:rsid w:val="00F81AAC"/>
    <w:rsid w:val="00F81D45"/>
    <w:rsid w:val="00FB63B5"/>
    <w:rsid w:val="00FC4B2F"/>
    <w:rsid w:val="00FE6934"/>
    <w:rsid w:val="00FF1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">
    <w:name w:val="center"/>
    <w:basedOn w:val="a"/>
    <w:rsid w:val="0002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4593"/>
    <w:rPr>
      <w:b/>
      <w:bCs/>
    </w:rPr>
  </w:style>
  <w:style w:type="paragraph" w:styleId="a5">
    <w:name w:val="List Paragraph"/>
    <w:basedOn w:val="a"/>
    <w:uiPriority w:val="34"/>
    <w:qFormat/>
    <w:rsid w:val="00596DC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9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4C2946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4C2946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C29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C2946"/>
    <w:rPr>
      <w:rFonts w:ascii="Sylfaen" w:eastAsia="Sylfaen" w:hAnsi="Sylfaen" w:cs="Sylfaen"/>
      <w:sz w:val="10"/>
      <w:szCs w:val="10"/>
      <w:shd w:val="clear" w:color="auto" w:fill="FFFFFF"/>
    </w:rPr>
  </w:style>
  <w:style w:type="character" w:customStyle="1" w:styleId="Bodytext5Tahoma4ptItalic">
    <w:name w:val="Body text (5) + Tahoma;4 pt;Italic"/>
    <w:basedOn w:val="Bodytext5"/>
    <w:rsid w:val="004C2946"/>
    <w:rPr>
      <w:rFonts w:ascii="Tahoma" w:eastAsia="Tahoma" w:hAnsi="Tahoma" w:cs="Tahoma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C29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C2946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C2946"/>
    <w:pPr>
      <w:widowControl w:val="0"/>
      <w:shd w:val="clear" w:color="auto" w:fill="FFFFFF"/>
      <w:spacing w:before="1080" w:after="660" w:line="0" w:lineRule="atLeas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Bodytext40">
    <w:name w:val="Body text (4)"/>
    <w:basedOn w:val="a"/>
    <w:link w:val="Bodytext4"/>
    <w:rsid w:val="004C2946"/>
    <w:pPr>
      <w:widowControl w:val="0"/>
      <w:shd w:val="clear" w:color="auto" w:fill="FFFFFF"/>
      <w:spacing w:before="660" w:after="18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50">
    <w:name w:val="Body text (5)"/>
    <w:basedOn w:val="a"/>
    <w:link w:val="Bodytext5"/>
    <w:rsid w:val="004C2946"/>
    <w:pPr>
      <w:widowControl w:val="0"/>
      <w:shd w:val="clear" w:color="auto" w:fill="FFFFFF"/>
      <w:spacing w:after="660" w:line="0" w:lineRule="atLeast"/>
      <w:jc w:val="both"/>
    </w:pPr>
    <w:rPr>
      <w:rFonts w:ascii="Sylfaen" w:eastAsia="Sylfaen" w:hAnsi="Sylfaen" w:cs="Sylfaen"/>
      <w:sz w:val="10"/>
      <w:szCs w:val="10"/>
    </w:rPr>
  </w:style>
  <w:style w:type="paragraph" w:customStyle="1" w:styleId="Heading10">
    <w:name w:val="Heading #1"/>
    <w:basedOn w:val="a"/>
    <w:link w:val="Heading1"/>
    <w:rsid w:val="004C2946"/>
    <w:pPr>
      <w:widowControl w:val="0"/>
      <w:shd w:val="clear" w:color="auto" w:fill="FFFFFF"/>
      <w:spacing w:before="480" w:after="6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60">
    <w:name w:val="Body text (6)"/>
    <w:basedOn w:val="a"/>
    <w:link w:val="Bodytext6"/>
    <w:rsid w:val="004C2946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8"/>
      <w:szCs w:val="8"/>
    </w:rPr>
  </w:style>
  <w:style w:type="paragraph" w:styleId="a8">
    <w:name w:val="endnote text"/>
    <w:basedOn w:val="a"/>
    <w:link w:val="a9"/>
    <w:uiPriority w:val="99"/>
    <w:semiHidden/>
    <w:unhideWhenUsed/>
    <w:rsid w:val="00DB084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B084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B084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DB084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B084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B08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">
    <w:name w:val="center"/>
    <w:basedOn w:val="a"/>
    <w:rsid w:val="0002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4593"/>
    <w:rPr>
      <w:b/>
      <w:bCs/>
    </w:rPr>
  </w:style>
  <w:style w:type="paragraph" w:styleId="a5">
    <w:name w:val="List Paragraph"/>
    <w:basedOn w:val="a"/>
    <w:uiPriority w:val="34"/>
    <w:qFormat/>
    <w:rsid w:val="00596DC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9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4C2946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4C2946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C29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C2946"/>
    <w:rPr>
      <w:rFonts w:ascii="Sylfaen" w:eastAsia="Sylfaen" w:hAnsi="Sylfaen" w:cs="Sylfaen"/>
      <w:sz w:val="10"/>
      <w:szCs w:val="10"/>
      <w:shd w:val="clear" w:color="auto" w:fill="FFFFFF"/>
    </w:rPr>
  </w:style>
  <w:style w:type="character" w:customStyle="1" w:styleId="Bodytext5Tahoma4ptItalic">
    <w:name w:val="Body text (5) + Tahoma;4 pt;Italic"/>
    <w:basedOn w:val="Bodytext5"/>
    <w:rsid w:val="004C2946"/>
    <w:rPr>
      <w:rFonts w:ascii="Tahoma" w:eastAsia="Tahoma" w:hAnsi="Tahoma" w:cs="Tahoma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C29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C2946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C2946"/>
    <w:pPr>
      <w:widowControl w:val="0"/>
      <w:shd w:val="clear" w:color="auto" w:fill="FFFFFF"/>
      <w:spacing w:before="1080" w:after="660" w:line="0" w:lineRule="atLeas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Bodytext40">
    <w:name w:val="Body text (4)"/>
    <w:basedOn w:val="a"/>
    <w:link w:val="Bodytext4"/>
    <w:rsid w:val="004C2946"/>
    <w:pPr>
      <w:widowControl w:val="0"/>
      <w:shd w:val="clear" w:color="auto" w:fill="FFFFFF"/>
      <w:spacing w:before="660" w:after="18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50">
    <w:name w:val="Body text (5)"/>
    <w:basedOn w:val="a"/>
    <w:link w:val="Bodytext5"/>
    <w:rsid w:val="004C2946"/>
    <w:pPr>
      <w:widowControl w:val="0"/>
      <w:shd w:val="clear" w:color="auto" w:fill="FFFFFF"/>
      <w:spacing w:after="660" w:line="0" w:lineRule="atLeast"/>
      <w:jc w:val="both"/>
    </w:pPr>
    <w:rPr>
      <w:rFonts w:ascii="Sylfaen" w:eastAsia="Sylfaen" w:hAnsi="Sylfaen" w:cs="Sylfaen"/>
      <w:sz w:val="10"/>
      <w:szCs w:val="10"/>
    </w:rPr>
  </w:style>
  <w:style w:type="paragraph" w:customStyle="1" w:styleId="Heading10">
    <w:name w:val="Heading #1"/>
    <w:basedOn w:val="a"/>
    <w:link w:val="Heading1"/>
    <w:rsid w:val="004C2946"/>
    <w:pPr>
      <w:widowControl w:val="0"/>
      <w:shd w:val="clear" w:color="auto" w:fill="FFFFFF"/>
      <w:spacing w:before="480" w:after="6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60">
    <w:name w:val="Body text (6)"/>
    <w:basedOn w:val="a"/>
    <w:link w:val="Bodytext6"/>
    <w:rsid w:val="004C2946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8"/>
      <w:szCs w:val="8"/>
    </w:rPr>
  </w:style>
  <w:style w:type="paragraph" w:styleId="a8">
    <w:name w:val="endnote text"/>
    <w:basedOn w:val="a"/>
    <w:link w:val="a9"/>
    <w:uiPriority w:val="99"/>
    <w:semiHidden/>
    <w:unhideWhenUsed/>
    <w:rsid w:val="00DB084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B084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B084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DB084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B084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B08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291E-63ED-49AD-8BAC-2572951E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Губайдуллин</dc:creator>
  <cp:lastModifiedBy>RePack by Diakov</cp:lastModifiedBy>
  <cp:revision>2</cp:revision>
  <dcterms:created xsi:type="dcterms:W3CDTF">2020-02-18T13:02:00Z</dcterms:created>
  <dcterms:modified xsi:type="dcterms:W3CDTF">2020-02-18T13:02:00Z</dcterms:modified>
</cp:coreProperties>
</file>